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0E65" w14:textId="035B9CB2" w:rsidR="006C7411" w:rsidRPr="00DF377E" w:rsidRDefault="006C7411" w:rsidP="00DF0628">
      <w:pPr>
        <w:pStyle w:val="Title"/>
        <w:rPr>
          <w:rFonts w:cs="Arial"/>
          <w:color w:val="005EB8"/>
        </w:rPr>
      </w:pPr>
      <w:r w:rsidRPr="00DF377E">
        <w:rPr>
          <w:rFonts w:cs="Arial"/>
          <w:color w:val="005EB8"/>
        </w:rPr>
        <w:t xml:space="preserve">Allegations against </w:t>
      </w:r>
      <w:r w:rsidR="001F168A" w:rsidRPr="00DF377E">
        <w:rPr>
          <w:rFonts w:cs="Arial"/>
          <w:color w:val="005EB8"/>
        </w:rPr>
        <w:t>workers</w:t>
      </w:r>
      <w:r w:rsidRPr="00DF377E">
        <w:rPr>
          <w:rFonts w:cs="Arial"/>
          <w:color w:val="005EB8"/>
        </w:rPr>
        <w:t xml:space="preserve"> in the area of </w:t>
      </w:r>
      <w:r w:rsidR="00202CAE" w:rsidRPr="00DF377E">
        <w:rPr>
          <w:rFonts w:cs="Arial"/>
          <w:color w:val="005EB8"/>
        </w:rPr>
        <w:t xml:space="preserve">child and </w:t>
      </w:r>
      <w:r w:rsidRPr="00DF377E">
        <w:rPr>
          <w:rFonts w:cs="Arial"/>
          <w:color w:val="005EB8"/>
        </w:rPr>
        <w:t>student protection</w:t>
      </w:r>
      <w:r w:rsidR="00C56DC3" w:rsidRPr="00DF377E">
        <w:rPr>
          <w:rFonts w:cs="Arial"/>
          <w:color w:val="005EB8"/>
        </w:rPr>
        <w:t xml:space="preserve"> g</w:t>
      </w:r>
      <w:r w:rsidR="00340CDA" w:rsidRPr="00DF377E">
        <w:rPr>
          <w:rFonts w:cs="Arial"/>
          <w:color w:val="005EB8"/>
        </w:rPr>
        <w:t>uidelines</w:t>
      </w:r>
    </w:p>
    <w:p w14:paraId="4CDD635E" w14:textId="77777777" w:rsidR="007F634E" w:rsidRPr="005E1F0C" w:rsidRDefault="007F634E" w:rsidP="007F634E">
      <w:pPr>
        <w:rPr>
          <w:rFonts w:cs="Arial"/>
          <w:szCs w:val="22"/>
          <w:lang w:val="en-GB"/>
        </w:rPr>
      </w:pPr>
    </w:p>
    <w:p w14:paraId="140DE38C" w14:textId="6D64C446" w:rsidR="00250A15" w:rsidRPr="005E1F0C" w:rsidRDefault="00250A15" w:rsidP="009A0C8F">
      <w:pPr>
        <w:rPr>
          <w:rFonts w:cs="Arial"/>
        </w:rPr>
      </w:pPr>
      <w:r w:rsidRPr="005E1F0C">
        <w:rPr>
          <w:rFonts w:cs="Arial"/>
        </w:rPr>
        <w:t xml:space="preserve">All children have the right to be free from </w:t>
      </w:r>
      <w:r w:rsidR="000E6D17" w:rsidRPr="005E1F0C">
        <w:rPr>
          <w:rFonts w:cs="Arial"/>
        </w:rPr>
        <w:t>harm</w:t>
      </w:r>
      <w:r w:rsidRPr="005E1F0C">
        <w:rPr>
          <w:rFonts w:cs="Arial"/>
        </w:rPr>
        <w:t>. The Department of Education</w:t>
      </w:r>
      <w:r w:rsidR="00386C8A" w:rsidRPr="005E1F0C">
        <w:rPr>
          <w:rFonts w:cs="Arial"/>
        </w:rPr>
        <w:t xml:space="preserve"> (department)</w:t>
      </w:r>
      <w:r w:rsidRPr="005E1F0C">
        <w:rPr>
          <w:rFonts w:cs="Arial"/>
        </w:rPr>
        <w:t xml:space="preserve"> is committed to providing safe and supportive learning environments</w:t>
      </w:r>
      <w:r w:rsidR="00DA3926">
        <w:rPr>
          <w:rFonts w:cs="Arial"/>
        </w:rPr>
        <w:t>,</w:t>
      </w:r>
      <w:r w:rsidRPr="005E1F0C">
        <w:rPr>
          <w:rFonts w:cs="Arial"/>
        </w:rPr>
        <w:t xml:space="preserve"> preventing incidents of harm to children</w:t>
      </w:r>
      <w:r w:rsidR="00DA3926">
        <w:rPr>
          <w:rFonts w:cs="Arial"/>
        </w:rPr>
        <w:t>,</w:t>
      </w:r>
      <w:r w:rsidRPr="005E1F0C">
        <w:rPr>
          <w:rFonts w:cs="Arial"/>
        </w:rPr>
        <w:t xml:space="preserve"> and acting quickly where there is a reasonable suspicion of harm or risk of harm. The </w:t>
      </w:r>
      <w:r w:rsidR="005D7F50" w:rsidRPr="005E1F0C">
        <w:rPr>
          <w:rFonts w:cs="Arial"/>
        </w:rPr>
        <w:t>d</w:t>
      </w:r>
      <w:r w:rsidRPr="005E1F0C">
        <w:rPr>
          <w:rFonts w:cs="Arial"/>
        </w:rPr>
        <w:t xml:space="preserve">epartment requires its workers to model and encourage behaviour that upholds the welfare and best interests of children in the workplace </w:t>
      </w:r>
      <w:r w:rsidR="00CF40E2" w:rsidRPr="005E1F0C">
        <w:rPr>
          <w:rFonts w:cs="Arial"/>
        </w:rPr>
        <w:t>or outside the workplace</w:t>
      </w:r>
      <w:r w:rsidRPr="005E1F0C">
        <w:rPr>
          <w:rFonts w:cs="Arial"/>
        </w:rPr>
        <w:t>.</w:t>
      </w:r>
    </w:p>
    <w:p w14:paraId="4667BD31" w14:textId="17032E1A" w:rsidR="00250A15" w:rsidRPr="005E1F0C" w:rsidRDefault="00250A15" w:rsidP="00250A15">
      <w:pPr>
        <w:overflowPunct/>
        <w:autoSpaceDE/>
        <w:autoSpaceDN/>
        <w:adjustRightInd/>
        <w:spacing w:before="100" w:beforeAutospacing="1" w:after="100" w:afterAutospacing="1"/>
        <w:textAlignment w:val="auto"/>
        <w:rPr>
          <w:rStyle w:val="Hyperlink"/>
          <w:rFonts w:cs="Arial"/>
        </w:rPr>
      </w:pPr>
      <w:r w:rsidRPr="005E1F0C">
        <w:rPr>
          <w:rFonts w:cs="Arial"/>
        </w:rPr>
        <w:t xml:space="preserve">These guiding scenarios are to assist in </w:t>
      </w:r>
      <w:r w:rsidR="00676758" w:rsidRPr="005E1F0C">
        <w:rPr>
          <w:rFonts w:cs="Arial"/>
        </w:rPr>
        <w:t xml:space="preserve">reporting harm to children and </w:t>
      </w:r>
      <w:r w:rsidRPr="005E1F0C">
        <w:rPr>
          <w:rFonts w:cs="Arial"/>
        </w:rPr>
        <w:t xml:space="preserve">applying the </w:t>
      </w:r>
      <w:hyperlink r:id="rId12" w:history="1">
        <w:r w:rsidRPr="005E1F0C">
          <w:rPr>
            <w:rStyle w:val="Hyperlink"/>
            <w:rFonts w:cs="Arial"/>
          </w:rPr>
          <w:t xml:space="preserve">Allegations against workers in the area of </w:t>
        </w:r>
        <w:r w:rsidR="00CF40E2" w:rsidRPr="005E1F0C">
          <w:rPr>
            <w:rStyle w:val="Hyperlink"/>
            <w:rFonts w:cs="Arial"/>
          </w:rPr>
          <w:t xml:space="preserve">child and </w:t>
        </w:r>
        <w:r w:rsidRPr="005E1F0C">
          <w:rPr>
            <w:rStyle w:val="Hyperlink"/>
            <w:rFonts w:cs="Arial"/>
          </w:rPr>
          <w:t xml:space="preserve">student </w:t>
        </w:r>
        <w:r w:rsidR="00C56DC3" w:rsidRPr="005E1F0C">
          <w:rPr>
            <w:rStyle w:val="Hyperlink"/>
            <w:rFonts w:cs="Arial"/>
          </w:rPr>
          <w:t>protection</w:t>
        </w:r>
        <w:r w:rsidR="00CF40E2" w:rsidRPr="005E1F0C">
          <w:rPr>
            <w:rStyle w:val="Hyperlink"/>
            <w:rFonts w:cs="Arial"/>
          </w:rPr>
          <w:t xml:space="preserve"> </w:t>
        </w:r>
        <w:r w:rsidRPr="005E1F0C">
          <w:rPr>
            <w:rStyle w:val="Hyperlink"/>
            <w:rFonts w:cs="Arial"/>
          </w:rPr>
          <w:t>procedure</w:t>
        </w:r>
      </w:hyperlink>
      <w:r w:rsidR="00DA3926">
        <w:rPr>
          <w:rFonts w:cs="Arial"/>
        </w:rPr>
        <w:t xml:space="preserve">.  </w:t>
      </w:r>
    </w:p>
    <w:p w14:paraId="71959A0B" w14:textId="046588EF" w:rsidR="000C4279" w:rsidRPr="00DF377E" w:rsidRDefault="000C4279" w:rsidP="009B4718">
      <w:pPr>
        <w:pStyle w:val="Heading3"/>
      </w:pPr>
      <w:r w:rsidRPr="00DF377E">
        <w:t xml:space="preserve">Identifying </w:t>
      </w:r>
      <w:r w:rsidR="00E447EA" w:rsidRPr="00DF377E">
        <w:t xml:space="preserve">conduct that causes </w:t>
      </w:r>
      <w:r w:rsidRPr="00DF377E">
        <w:t>harm</w:t>
      </w:r>
    </w:p>
    <w:p w14:paraId="39D047FA" w14:textId="77777777" w:rsidR="0011435E" w:rsidRPr="005E1F0C" w:rsidRDefault="0011435E" w:rsidP="0011435E">
      <w:pPr>
        <w:rPr>
          <w:rFonts w:cs="Arial"/>
          <w:lang w:val="en-GB" w:eastAsia="zh-CN"/>
        </w:rPr>
      </w:pPr>
    </w:p>
    <w:p w14:paraId="2EDE9DBB" w14:textId="33899DBC" w:rsidR="00676758" w:rsidRPr="005E1F0C" w:rsidRDefault="00676758" w:rsidP="009B4718">
      <w:pPr>
        <w:rPr>
          <w:rFonts w:cs="Arial"/>
          <w:lang w:eastAsia="zh-CN"/>
        </w:rPr>
      </w:pPr>
      <w:r w:rsidRPr="005E1F0C">
        <w:rPr>
          <w:rFonts w:cs="Arial"/>
          <w:lang w:eastAsia="zh-CN"/>
        </w:rPr>
        <w:t xml:space="preserve">Conduct that may cause harm to children can fall into </w:t>
      </w:r>
      <w:r w:rsidR="002C4CF8" w:rsidRPr="005E1F0C">
        <w:rPr>
          <w:rFonts w:cs="Arial"/>
          <w:lang w:eastAsia="zh-CN"/>
        </w:rPr>
        <w:t>three broad</w:t>
      </w:r>
      <w:r w:rsidRPr="005E1F0C">
        <w:rPr>
          <w:rFonts w:cs="Arial"/>
          <w:lang w:eastAsia="zh-CN"/>
        </w:rPr>
        <w:t xml:space="preserve"> categories:</w:t>
      </w:r>
    </w:p>
    <w:p w14:paraId="1AA4D233" w14:textId="499A21EB" w:rsidR="00676758" w:rsidRPr="005E1F0C" w:rsidRDefault="00676758" w:rsidP="009B4718">
      <w:pPr>
        <w:pStyle w:val="PPRBulletedListL1"/>
        <w:spacing w:line="240" w:lineRule="auto"/>
        <w:rPr>
          <w:rFonts w:cs="Arial"/>
          <w:sz w:val="22"/>
          <w:szCs w:val="22"/>
        </w:rPr>
      </w:pPr>
      <w:r w:rsidRPr="005E1F0C">
        <w:rPr>
          <w:rFonts w:cs="Arial"/>
          <w:b/>
          <w:bCs/>
          <w:sz w:val="22"/>
          <w:szCs w:val="22"/>
        </w:rPr>
        <w:t xml:space="preserve">Sexualised </w:t>
      </w:r>
      <w:r w:rsidR="00E447EA" w:rsidRPr="005E1F0C">
        <w:rPr>
          <w:rFonts w:cs="Arial"/>
          <w:b/>
          <w:bCs/>
          <w:sz w:val="22"/>
          <w:szCs w:val="22"/>
        </w:rPr>
        <w:t>conduct</w:t>
      </w:r>
      <w:r w:rsidR="00C20111" w:rsidRPr="005E1F0C">
        <w:rPr>
          <w:rFonts w:cs="Arial"/>
          <w:b/>
          <w:bCs/>
          <w:sz w:val="22"/>
          <w:szCs w:val="22"/>
        </w:rPr>
        <w:t>/</w:t>
      </w:r>
      <w:r w:rsidR="00863536" w:rsidRPr="005E1F0C">
        <w:rPr>
          <w:rFonts w:cs="Arial"/>
          <w:b/>
          <w:bCs/>
          <w:sz w:val="22"/>
          <w:szCs w:val="22"/>
        </w:rPr>
        <w:t>Sexual abuse</w:t>
      </w:r>
      <w:r w:rsidRPr="005E1F0C">
        <w:rPr>
          <w:rFonts w:cs="Arial"/>
          <w:sz w:val="22"/>
          <w:szCs w:val="22"/>
        </w:rPr>
        <w:t xml:space="preserve"> – by way of sexual abuse, grooming or other sexualised conduct (aligning to reportable conduct categories of child sexual offence or sexual misconduct)</w:t>
      </w:r>
    </w:p>
    <w:p w14:paraId="41CB1151" w14:textId="7B130402" w:rsidR="00676758" w:rsidRPr="005E1F0C" w:rsidRDefault="00E447EA" w:rsidP="009B4718">
      <w:pPr>
        <w:pStyle w:val="PPRBulletedListL1"/>
        <w:spacing w:line="240" w:lineRule="auto"/>
        <w:rPr>
          <w:rFonts w:cs="Arial"/>
          <w:sz w:val="22"/>
          <w:szCs w:val="22"/>
        </w:rPr>
      </w:pPr>
      <w:r w:rsidRPr="005E1F0C">
        <w:rPr>
          <w:rFonts w:cs="Arial"/>
          <w:b/>
          <w:bCs/>
          <w:sz w:val="22"/>
          <w:szCs w:val="22"/>
        </w:rPr>
        <w:t>Inappropriate p</w:t>
      </w:r>
      <w:r w:rsidR="00676758" w:rsidRPr="005E1F0C">
        <w:rPr>
          <w:rFonts w:cs="Arial"/>
          <w:b/>
          <w:bCs/>
          <w:sz w:val="22"/>
          <w:szCs w:val="22"/>
        </w:rPr>
        <w:t xml:space="preserve">hysical </w:t>
      </w:r>
      <w:r w:rsidRPr="005E1F0C">
        <w:rPr>
          <w:rFonts w:cs="Arial"/>
          <w:b/>
          <w:bCs/>
          <w:sz w:val="22"/>
          <w:szCs w:val="22"/>
        </w:rPr>
        <w:t>conduct</w:t>
      </w:r>
      <w:r w:rsidR="00676758" w:rsidRPr="005E1F0C">
        <w:rPr>
          <w:rFonts w:cs="Arial"/>
          <w:sz w:val="22"/>
          <w:szCs w:val="22"/>
        </w:rPr>
        <w:t xml:space="preserve"> – by way of contact, intervention or restraint (directly or indirectly)</w:t>
      </w:r>
      <w:r w:rsidR="00863536" w:rsidRPr="005E1F0C">
        <w:rPr>
          <w:rFonts w:cs="Arial"/>
          <w:sz w:val="22"/>
          <w:szCs w:val="22"/>
        </w:rPr>
        <w:t xml:space="preserve"> or neglect of a child’s physical needs</w:t>
      </w:r>
      <w:r w:rsidR="00BD3579" w:rsidRPr="005E1F0C">
        <w:rPr>
          <w:rFonts w:cs="Arial"/>
          <w:sz w:val="22"/>
          <w:szCs w:val="22"/>
        </w:rPr>
        <w:t xml:space="preserve"> (aligning to reportable conduct categories of ill treatment, significant neglect or physical violence)</w:t>
      </w:r>
    </w:p>
    <w:p w14:paraId="3978D259" w14:textId="1718DAC3" w:rsidR="00662445" w:rsidRPr="005E1F0C" w:rsidRDefault="00E447EA" w:rsidP="009B4718">
      <w:pPr>
        <w:pStyle w:val="PPRBulletedListL1"/>
        <w:spacing w:line="240" w:lineRule="auto"/>
        <w:rPr>
          <w:rFonts w:cs="Arial"/>
          <w:sz w:val="22"/>
          <w:szCs w:val="22"/>
        </w:rPr>
      </w:pPr>
      <w:r w:rsidRPr="005E1F0C">
        <w:rPr>
          <w:rFonts w:cs="Arial"/>
          <w:b/>
          <w:bCs/>
          <w:sz w:val="22"/>
          <w:szCs w:val="22"/>
        </w:rPr>
        <w:t>Conduct causing p</w:t>
      </w:r>
      <w:r w:rsidR="000C4279" w:rsidRPr="005E1F0C">
        <w:rPr>
          <w:rFonts w:cs="Arial"/>
          <w:b/>
          <w:bCs/>
          <w:sz w:val="22"/>
          <w:szCs w:val="22"/>
        </w:rPr>
        <w:t>sychological harm</w:t>
      </w:r>
      <w:r w:rsidR="000C4279" w:rsidRPr="005E1F0C">
        <w:rPr>
          <w:rFonts w:cs="Arial"/>
          <w:sz w:val="22"/>
          <w:szCs w:val="22"/>
        </w:rPr>
        <w:t xml:space="preserve"> – by way of inappropriate verbal, emotional</w:t>
      </w:r>
      <w:r w:rsidR="00B77E59" w:rsidRPr="005E1F0C">
        <w:rPr>
          <w:rFonts w:cs="Arial"/>
          <w:sz w:val="22"/>
          <w:szCs w:val="22"/>
        </w:rPr>
        <w:t>,</w:t>
      </w:r>
      <w:r w:rsidR="000C4279" w:rsidRPr="005E1F0C">
        <w:rPr>
          <w:rFonts w:cs="Arial"/>
          <w:sz w:val="22"/>
          <w:szCs w:val="22"/>
        </w:rPr>
        <w:t xml:space="preserve"> unauthorised communication</w:t>
      </w:r>
      <w:r w:rsidR="00BD3579" w:rsidRPr="005E1F0C">
        <w:rPr>
          <w:rFonts w:cs="Arial"/>
          <w:sz w:val="22"/>
          <w:szCs w:val="22"/>
        </w:rPr>
        <w:t xml:space="preserve"> </w:t>
      </w:r>
      <w:r w:rsidR="00863536" w:rsidRPr="005E1F0C">
        <w:rPr>
          <w:rFonts w:cs="Arial"/>
          <w:sz w:val="22"/>
          <w:szCs w:val="22"/>
        </w:rPr>
        <w:t xml:space="preserve">or behaviour, including </w:t>
      </w:r>
      <w:r w:rsidR="00B77E59" w:rsidRPr="005E1F0C">
        <w:rPr>
          <w:rFonts w:cs="Arial"/>
          <w:sz w:val="22"/>
          <w:szCs w:val="22"/>
        </w:rPr>
        <w:t>inappropriate us</w:t>
      </w:r>
      <w:r w:rsidR="00386C8A" w:rsidRPr="005E1F0C">
        <w:rPr>
          <w:rFonts w:cs="Arial"/>
          <w:sz w:val="22"/>
          <w:szCs w:val="22"/>
        </w:rPr>
        <w:t>e</w:t>
      </w:r>
      <w:r w:rsidR="00B77E59" w:rsidRPr="005E1F0C">
        <w:rPr>
          <w:rFonts w:cs="Arial"/>
          <w:sz w:val="22"/>
          <w:szCs w:val="22"/>
        </w:rPr>
        <w:t xml:space="preserve"> of restrictive practice</w:t>
      </w:r>
      <w:r w:rsidR="00386C8A" w:rsidRPr="005E1F0C">
        <w:rPr>
          <w:rFonts w:cs="Arial"/>
          <w:sz w:val="22"/>
          <w:szCs w:val="22"/>
        </w:rPr>
        <w:t>s</w:t>
      </w:r>
      <w:r w:rsidR="00B77E59" w:rsidRPr="005E1F0C">
        <w:rPr>
          <w:rFonts w:cs="Arial"/>
          <w:sz w:val="22"/>
          <w:szCs w:val="22"/>
        </w:rPr>
        <w:t xml:space="preserve"> </w:t>
      </w:r>
      <w:r w:rsidR="00BD3579" w:rsidRPr="005E1F0C">
        <w:rPr>
          <w:rFonts w:cs="Arial"/>
          <w:sz w:val="22"/>
          <w:szCs w:val="22"/>
        </w:rPr>
        <w:t xml:space="preserve">(aligning to reportable conduct categories of ill treatment or behaviour that causes significant emotional </w:t>
      </w:r>
      <w:r w:rsidR="002C4CF8" w:rsidRPr="005E1F0C">
        <w:rPr>
          <w:rFonts w:cs="Arial"/>
          <w:sz w:val="22"/>
          <w:szCs w:val="22"/>
        </w:rPr>
        <w:t xml:space="preserve">or psychological </w:t>
      </w:r>
      <w:r w:rsidR="00BD3579" w:rsidRPr="005E1F0C">
        <w:rPr>
          <w:rFonts w:cs="Arial"/>
          <w:sz w:val="22"/>
          <w:szCs w:val="22"/>
        </w:rPr>
        <w:t>harm)</w:t>
      </w:r>
      <w:r w:rsidR="001F2245">
        <w:rPr>
          <w:rFonts w:cs="Arial"/>
          <w:sz w:val="22"/>
          <w:szCs w:val="22"/>
        </w:rPr>
        <w:t>.</w:t>
      </w:r>
    </w:p>
    <w:p w14:paraId="432FDCAD" w14:textId="0E15D149" w:rsidR="000C4279" w:rsidRPr="005E1F0C" w:rsidRDefault="000A6B90" w:rsidP="009B4718">
      <w:pPr>
        <w:rPr>
          <w:rFonts w:cs="Arial"/>
        </w:rPr>
      </w:pPr>
      <w:r w:rsidRPr="005E1F0C">
        <w:rPr>
          <w:rFonts w:cs="Arial"/>
        </w:rPr>
        <w:t>It is important to note that a</w:t>
      </w:r>
      <w:r w:rsidR="000C4279" w:rsidRPr="005E1F0C">
        <w:rPr>
          <w:rFonts w:cs="Arial"/>
        </w:rPr>
        <w:t xml:space="preserve">ll </w:t>
      </w:r>
      <w:r w:rsidRPr="005E1F0C">
        <w:rPr>
          <w:rFonts w:cs="Arial"/>
        </w:rPr>
        <w:t>allegations will</w:t>
      </w:r>
      <w:r w:rsidR="000C4279" w:rsidRPr="005E1F0C">
        <w:rPr>
          <w:rFonts w:cs="Arial"/>
        </w:rPr>
        <w:t xml:space="preserve"> be assessed having regard to context, severity, frequency and any known patterns of behaviour.</w:t>
      </w:r>
    </w:p>
    <w:p w14:paraId="78B787E5" w14:textId="77777777" w:rsidR="006F7546" w:rsidRPr="005E1F0C" w:rsidRDefault="006F7546" w:rsidP="009A0C8F">
      <w:pPr>
        <w:rPr>
          <w:rFonts w:cs="Arial"/>
        </w:rPr>
      </w:pPr>
    </w:p>
    <w:p w14:paraId="5B8F7C1D" w14:textId="2A638CC8" w:rsidR="000A6B90" w:rsidRPr="00DF377E" w:rsidRDefault="000A6B90" w:rsidP="006F7546">
      <w:pPr>
        <w:rPr>
          <w:rStyle w:val="PPRBold"/>
          <w:rFonts w:cs="Arial"/>
          <w:color w:val="005EB8"/>
          <w:sz w:val="22"/>
          <w:szCs w:val="22"/>
        </w:rPr>
      </w:pPr>
      <w:r w:rsidRPr="00DF377E">
        <w:rPr>
          <w:rStyle w:val="PPRBold"/>
          <w:rFonts w:cs="Arial"/>
          <w:color w:val="005EB8"/>
          <w:sz w:val="22"/>
          <w:szCs w:val="22"/>
        </w:rPr>
        <w:t xml:space="preserve">1. Sexualised </w:t>
      </w:r>
      <w:r w:rsidR="00E447EA" w:rsidRPr="00DF377E">
        <w:rPr>
          <w:rStyle w:val="PPRBold"/>
          <w:rFonts w:cs="Arial"/>
          <w:color w:val="005EB8"/>
          <w:sz w:val="22"/>
          <w:szCs w:val="22"/>
        </w:rPr>
        <w:t>conduct</w:t>
      </w:r>
      <w:r w:rsidR="00FF1920" w:rsidRPr="00DF377E">
        <w:rPr>
          <w:rStyle w:val="PPRBold"/>
          <w:rFonts w:cs="Arial"/>
          <w:color w:val="005EB8"/>
          <w:sz w:val="22"/>
          <w:szCs w:val="22"/>
        </w:rPr>
        <w:t>/</w:t>
      </w:r>
      <w:r w:rsidR="002E1824" w:rsidRPr="00DF377E">
        <w:rPr>
          <w:rStyle w:val="PPRBold"/>
          <w:rFonts w:cs="Arial"/>
          <w:color w:val="005EB8"/>
          <w:sz w:val="22"/>
          <w:szCs w:val="22"/>
        </w:rPr>
        <w:t>Sexual abuse</w:t>
      </w:r>
    </w:p>
    <w:p w14:paraId="7E72DEC0" w14:textId="77777777" w:rsidR="006F7546" w:rsidRPr="005E1F0C" w:rsidRDefault="006F7546" w:rsidP="006F7546">
      <w:pPr>
        <w:rPr>
          <w:rStyle w:val="PPRBold"/>
          <w:rFonts w:cs="Arial"/>
        </w:rPr>
      </w:pPr>
    </w:p>
    <w:p w14:paraId="7B7DA68B" w14:textId="5FE774BD" w:rsidR="002E1824" w:rsidRPr="005E1F0C" w:rsidRDefault="000A6B90" w:rsidP="0045325E">
      <w:pPr>
        <w:rPr>
          <w:rFonts w:cs="Arial"/>
          <w:lang w:eastAsia="zh-CN"/>
        </w:rPr>
      </w:pPr>
      <w:r w:rsidRPr="005E1F0C">
        <w:rPr>
          <w:rFonts w:cs="Arial"/>
          <w:lang w:eastAsia="zh-CN"/>
        </w:rPr>
        <w:t xml:space="preserve">Sexual abuse is defined under sections 365 and 365A of the </w:t>
      </w:r>
      <w:hyperlink r:id="rId13" w:anchor="sec.365" w:history="1">
        <w:r w:rsidRPr="00091332">
          <w:rPr>
            <w:rStyle w:val="Hyperlink"/>
            <w:rFonts w:cs="Arial"/>
            <w:i/>
            <w:iCs/>
            <w:lang w:eastAsia="zh-CN"/>
          </w:rPr>
          <w:t>Education (General Provisions) Act 2006 (Qld</w:t>
        </w:r>
      </w:hyperlink>
      <w:r w:rsidRPr="005E1F0C">
        <w:rPr>
          <w:rFonts w:cs="Arial"/>
          <w:i/>
          <w:iCs/>
          <w:lang w:eastAsia="zh-CN"/>
        </w:rPr>
        <w:t>)</w:t>
      </w:r>
      <w:r w:rsidR="002E1824" w:rsidRPr="005E1F0C">
        <w:rPr>
          <w:rFonts w:cs="Arial"/>
          <w:i/>
          <w:iCs/>
          <w:lang w:eastAsia="zh-CN"/>
        </w:rPr>
        <w:t xml:space="preserve"> </w:t>
      </w:r>
      <w:r w:rsidR="00F94B39" w:rsidRPr="00F94B39">
        <w:rPr>
          <w:rFonts w:cs="Arial"/>
          <w:lang w:eastAsia="zh-CN"/>
        </w:rPr>
        <w:t>(EGPA)</w:t>
      </w:r>
      <w:r w:rsidR="00F94B39">
        <w:rPr>
          <w:rFonts w:cs="Arial"/>
          <w:lang w:eastAsia="zh-CN"/>
        </w:rPr>
        <w:t xml:space="preserve"> </w:t>
      </w:r>
      <w:r w:rsidR="002E1824" w:rsidRPr="005E1F0C">
        <w:rPr>
          <w:rFonts w:cs="Arial"/>
          <w:lang w:eastAsia="zh-CN"/>
        </w:rPr>
        <w:t xml:space="preserve">including sexual behaviour involving the relevant person and another person in the following circumstances: </w:t>
      </w:r>
    </w:p>
    <w:p w14:paraId="1E6B1D28" w14:textId="77777777" w:rsidR="002E1824" w:rsidRPr="005E1F0C" w:rsidRDefault="002E1824" w:rsidP="0045325E">
      <w:pPr>
        <w:pStyle w:val="PPRBulletedListL1"/>
        <w:rPr>
          <w:rFonts w:cs="Arial"/>
          <w:sz w:val="22"/>
          <w:szCs w:val="22"/>
        </w:rPr>
      </w:pPr>
      <w:r w:rsidRPr="005E1F0C">
        <w:rPr>
          <w:rFonts w:cs="Arial"/>
          <w:sz w:val="22"/>
          <w:szCs w:val="22"/>
        </w:rPr>
        <w:t xml:space="preserve">The other person bribes, coerces, exploits, threatens or is violent toward the relevant person; </w:t>
      </w:r>
    </w:p>
    <w:p w14:paraId="0E4A4859" w14:textId="77777777" w:rsidR="002E1824" w:rsidRPr="005E1F0C" w:rsidRDefault="002E1824" w:rsidP="0045325E">
      <w:pPr>
        <w:pStyle w:val="PPRBulletedListL1"/>
        <w:rPr>
          <w:rFonts w:cs="Arial"/>
          <w:sz w:val="22"/>
          <w:szCs w:val="22"/>
        </w:rPr>
      </w:pPr>
      <w:r w:rsidRPr="005E1F0C">
        <w:rPr>
          <w:rFonts w:cs="Arial"/>
          <w:sz w:val="22"/>
          <w:szCs w:val="22"/>
        </w:rPr>
        <w:t xml:space="preserve">The relevant person has less power than the other person; </w:t>
      </w:r>
    </w:p>
    <w:p w14:paraId="52C63661" w14:textId="77777777" w:rsidR="002E1824" w:rsidRPr="005E1F0C" w:rsidRDefault="002E1824" w:rsidP="0045325E">
      <w:pPr>
        <w:pStyle w:val="PPRBulletedListL1"/>
        <w:rPr>
          <w:rFonts w:cs="Arial"/>
          <w:sz w:val="22"/>
          <w:szCs w:val="22"/>
        </w:rPr>
      </w:pPr>
      <w:r w:rsidRPr="005E1F0C">
        <w:rPr>
          <w:rFonts w:cs="Arial"/>
          <w:sz w:val="22"/>
          <w:szCs w:val="22"/>
        </w:rPr>
        <w:t>There is significant disparity in intellectual capacity or maturity between the relevant person and the other person.</w:t>
      </w:r>
    </w:p>
    <w:p w14:paraId="5453D689" w14:textId="77777777" w:rsidR="000A6B90" w:rsidRPr="005E1F0C" w:rsidRDefault="000A6B90" w:rsidP="0045325E">
      <w:pPr>
        <w:rPr>
          <w:rFonts w:cs="Arial"/>
          <w:lang w:eastAsia="zh-CN"/>
        </w:rPr>
      </w:pPr>
      <w:r w:rsidRPr="005E1F0C">
        <w:rPr>
          <w:rFonts w:cs="Arial"/>
          <w:lang w:eastAsia="zh-CN"/>
        </w:rPr>
        <w:t>Criminal offences apply under:</w:t>
      </w:r>
    </w:p>
    <w:p w14:paraId="2F5A38DC" w14:textId="77777777" w:rsidR="000A6B90" w:rsidRPr="005E1F0C" w:rsidRDefault="000A6B90" w:rsidP="0045325E">
      <w:pPr>
        <w:pStyle w:val="PPRBulletedListL1"/>
        <w:rPr>
          <w:rFonts w:cs="Arial"/>
          <w:sz w:val="22"/>
          <w:szCs w:val="22"/>
        </w:rPr>
      </w:pPr>
      <w:r w:rsidRPr="005E1F0C">
        <w:rPr>
          <w:rFonts w:cs="Arial"/>
          <w:b/>
          <w:bCs/>
          <w:sz w:val="22"/>
          <w:szCs w:val="22"/>
        </w:rPr>
        <w:t>s.229BB Criminal Code Act 1899 (Qld)</w:t>
      </w:r>
      <w:r w:rsidRPr="005E1F0C">
        <w:rPr>
          <w:rFonts w:cs="Arial"/>
          <w:sz w:val="22"/>
          <w:szCs w:val="22"/>
        </w:rPr>
        <w:t xml:space="preserve"> – failure to protect a child from a child sexual offence</w:t>
      </w:r>
    </w:p>
    <w:p w14:paraId="334429C3" w14:textId="77777777" w:rsidR="000A6B90" w:rsidRPr="005E1F0C" w:rsidRDefault="000A6B90" w:rsidP="0045325E">
      <w:pPr>
        <w:pStyle w:val="PPRBulletedListL1"/>
        <w:rPr>
          <w:rFonts w:cs="Arial"/>
          <w:sz w:val="22"/>
          <w:szCs w:val="22"/>
        </w:rPr>
      </w:pPr>
      <w:r w:rsidRPr="005E1F0C">
        <w:rPr>
          <w:rFonts w:cs="Arial"/>
          <w:b/>
          <w:bCs/>
          <w:sz w:val="22"/>
          <w:szCs w:val="22"/>
        </w:rPr>
        <w:t>s.229BC Criminal Code Act 1899 (Qld)</w:t>
      </w:r>
      <w:r w:rsidRPr="005E1F0C">
        <w:rPr>
          <w:rFonts w:cs="Arial"/>
          <w:sz w:val="22"/>
          <w:szCs w:val="22"/>
        </w:rPr>
        <w:t xml:space="preserve"> – failure to report belief of a child sexual offence</w:t>
      </w:r>
    </w:p>
    <w:p w14:paraId="5902EF83" w14:textId="0F1EA108" w:rsidR="000A6B90" w:rsidRPr="005E1F0C" w:rsidRDefault="000A6B90" w:rsidP="0045325E">
      <w:pPr>
        <w:rPr>
          <w:rFonts w:cs="Arial"/>
          <w:lang w:eastAsia="zh-CN"/>
        </w:rPr>
      </w:pPr>
      <w:r w:rsidRPr="005E1F0C">
        <w:rPr>
          <w:rFonts w:cs="Arial"/>
          <w:lang w:eastAsia="zh-CN"/>
        </w:rPr>
        <w:t>Any sexualised conduct between a worker and a student is reportable, regardless of consent.</w:t>
      </w:r>
    </w:p>
    <w:p w14:paraId="60AB4DFA" w14:textId="77777777" w:rsidR="000A6B90" w:rsidRPr="005E1F0C" w:rsidRDefault="000A6B90" w:rsidP="0045325E">
      <w:pPr>
        <w:rPr>
          <w:rFonts w:cs="Arial"/>
          <w:lang w:eastAsia="zh-CN"/>
        </w:rPr>
      </w:pPr>
      <w:r w:rsidRPr="005E1F0C">
        <w:rPr>
          <w:rFonts w:cs="Arial"/>
          <w:lang w:eastAsia="zh-CN"/>
        </w:rPr>
        <w:t>Grooming, sexual misconduct and sexual harassment may constitute sexual abuse for the purpose of reporting obligations.</w:t>
      </w:r>
    </w:p>
    <w:p w14:paraId="5C98B4D4" w14:textId="77777777" w:rsidR="009A0C8F" w:rsidRPr="005E1F0C" w:rsidRDefault="009A0C8F" w:rsidP="0045325E">
      <w:pPr>
        <w:rPr>
          <w:rFonts w:cs="Arial"/>
          <w:lang w:eastAsia="zh-CN"/>
        </w:rPr>
      </w:pPr>
    </w:p>
    <w:p w14:paraId="6ED90871" w14:textId="3078D71E" w:rsidR="00855D4F" w:rsidRPr="005E1F0C" w:rsidRDefault="00855D4F" w:rsidP="0045325E">
      <w:pPr>
        <w:rPr>
          <w:rFonts w:cs="Arial"/>
          <w:lang w:eastAsia="zh-CN"/>
        </w:rPr>
      </w:pPr>
      <w:r w:rsidRPr="005E1F0C">
        <w:rPr>
          <w:rFonts w:cs="Arial"/>
          <w:lang w:eastAsia="zh-CN"/>
        </w:rPr>
        <w:t xml:space="preserve">For reportable conduct the </w:t>
      </w:r>
      <w:r w:rsidRPr="005E1F0C">
        <w:rPr>
          <w:rFonts w:cs="Arial"/>
          <w:i/>
          <w:iCs/>
          <w:lang w:eastAsia="zh-CN"/>
        </w:rPr>
        <w:t>Child Safe Organisations Act 2024 (Qld)</w:t>
      </w:r>
      <w:r w:rsidR="00ED6DD8" w:rsidRPr="005E1F0C">
        <w:rPr>
          <w:rFonts w:cs="Arial"/>
          <w:i/>
          <w:iCs/>
          <w:lang w:eastAsia="zh-CN"/>
        </w:rPr>
        <w:t xml:space="preserve"> </w:t>
      </w:r>
      <w:r w:rsidR="00ED6DD8" w:rsidRPr="005E1F0C">
        <w:rPr>
          <w:rFonts w:cs="Arial"/>
          <w:lang w:eastAsia="zh-CN"/>
        </w:rPr>
        <w:t>(CSO Act)</w:t>
      </w:r>
      <w:r w:rsidRPr="005E1F0C">
        <w:rPr>
          <w:rFonts w:cs="Arial"/>
          <w:i/>
          <w:iCs/>
          <w:lang w:eastAsia="zh-CN"/>
        </w:rPr>
        <w:t xml:space="preserve"> </w:t>
      </w:r>
      <w:r w:rsidRPr="005E1F0C">
        <w:rPr>
          <w:rFonts w:cs="Arial"/>
          <w:lang w:eastAsia="zh-CN"/>
        </w:rPr>
        <w:t xml:space="preserve">s26 (5) defines a child sexual offence to mean the following: </w:t>
      </w:r>
    </w:p>
    <w:p w14:paraId="556D8BC7" w14:textId="77777777" w:rsidR="000159CA" w:rsidRPr="005E1F0C" w:rsidRDefault="000159CA" w:rsidP="0045325E">
      <w:pPr>
        <w:rPr>
          <w:rFonts w:cs="Arial"/>
          <w:lang w:eastAsia="zh-CN"/>
        </w:rPr>
      </w:pPr>
    </w:p>
    <w:p w14:paraId="21F927C7" w14:textId="358F6D1C" w:rsidR="00855D4F" w:rsidRPr="009B4718" w:rsidRDefault="00855D4F" w:rsidP="00320ED5">
      <w:pPr>
        <w:pStyle w:val="ListParagraph"/>
        <w:numPr>
          <w:ilvl w:val="0"/>
          <w:numId w:val="15"/>
        </w:numPr>
        <w:rPr>
          <w:rFonts w:cs="Arial"/>
          <w:lang w:eastAsia="zh-CN"/>
        </w:rPr>
      </w:pPr>
      <w:r w:rsidRPr="009B4718">
        <w:rPr>
          <w:rFonts w:cs="Arial"/>
          <w:lang w:eastAsia="zh-CN"/>
        </w:rPr>
        <w:t xml:space="preserve">a child sexual offence under the Criminal Code, section 207A; </w:t>
      </w:r>
    </w:p>
    <w:p w14:paraId="00E4E5D2" w14:textId="3C4668FF" w:rsidR="00855D4F" w:rsidRPr="009B4718" w:rsidRDefault="00855D4F" w:rsidP="00320ED5">
      <w:pPr>
        <w:pStyle w:val="ListParagraph"/>
        <w:numPr>
          <w:ilvl w:val="0"/>
          <w:numId w:val="15"/>
        </w:numPr>
        <w:rPr>
          <w:rFonts w:cs="Arial"/>
          <w:lang w:eastAsia="zh-CN"/>
        </w:rPr>
      </w:pPr>
      <w:r w:rsidRPr="009B4718">
        <w:rPr>
          <w:rFonts w:cs="Arial"/>
          <w:lang w:eastAsia="zh-CN"/>
        </w:rPr>
        <w:lastRenderedPageBreak/>
        <w:t>an offence of a sexual nature committed in the presence of a child;</w:t>
      </w:r>
    </w:p>
    <w:p w14:paraId="47B6079B" w14:textId="03A0EC3B" w:rsidR="00855D4F" w:rsidRPr="009B4718" w:rsidRDefault="00855D4F" w:rsidP="00320ED5">
      <w:pPr>
        <w:pStyle w:val="ListParagraph"/>
        <w:numPr>
          <w:ilvl w:val="0"/>
          <w:numId w:val="15"/>
        </w:numPr>
        <w:rPr>
          <w:rFonts w:cs="Arial"/>
          <w:lang w:eastAsia="zh-CN"/>
        </w:rPr>
      </w:pPr>
      <w:r w:rsidRPr="009B4718">
        <w:rPr>
          <w:rFonts w:cs="Arial"/>
          <w:lang w:eastAsia="zh-CN"/>
        </w:rPr>
        <w:t>an act or omission committed outside Queensland that would be an offence mentioned in paragraph (a) or (b) if it were committed in Queensland.</w:t>
      </w:r>
    </w:p>
    <w:p w14:paraId="3221A38E" w14:textId="77777777" w:rsidR="00855D4F" w:rsidRPr="005E1F0C" w:rsidRDefault="00855D4F" w:rsidP="0045325E">
      <w:pPr>
        <w:rPr>
          <w:rFonts w:cs="Arial"/>
          <w:lang w:eastAsia="zh-CN"/>
        </w:rPr>
      </w:pPr>
    </w:p>
    <w:p w14:paraId="046DF64A" w14:textId="087D6134" w:rsidR="006D3A89" w:rsidRPr="005E1F0C" w:rsidRDefault="006D3A89" w:rsidP="0045325E">
      <w:pPr>
        <w:rPr>
          <w:rFonts w:cs="Arial"/>
          <w:lang w:eastAsia="zh-CN"/>
        </w:rPr>
      </w:pPr>
      <w:r w:rsidRPr="005E1F0C">
        <w:rPr>
          <w:rFonts w:cs="Arial"/>
          <w:lang w:eastAsia="zh-CN"/>
        </w:rPr>
        <w:t>The CSO Act also defines sexual misconduct as inappropriate touching, voyeurism and use of sexual language without a legitimate reason. These matters are to be reported where you have a reasonable belief that they have been committed against a child or in the presence of a child.</w:t>
      </w:r>
    </w:p>
    <w:p w14:paraId="03CA1F37" w14:textId="77777777" w:rsidR="0045325E" w:rsidRPr="005E1F0C" w:rsidRDefault="0045325E" w:rsidP="0045325E">
      <w:pPr>
        <w:rPr>
          <w:rFonts w:cs="Arial"/>
          <w:lang w:eastAsia="zh-CN"/>
        </w:rPr>
      </w:pPr>
    </w:p>
    <w:p w14:paraId="49A7DBE6" w14:textId="539E410E" w:rsidR="000A6B90" w:rsidRPr="005E1F0C" w:rsidRDefault="00E447EA" w:rsidP="0045325E">
      <w:pPr>
        <w:rPr>
          <w:rFonts w:cs="Arial"/>
          <w:lang w:eastAsia="zh-CN"/>
        </w:rPr>
      </w:pPr>
      <w:r w:rsidRPr="005E1F0C">
        <w:rPr>
          <w:rFonts w:cs="Arial"/>
          <w:lang w:eastAsia="zh-CN"/>
        </w:rPr>
        <w:t xml:space="preserve">If </w:t>
      </w:r>
      <w:r w:rsidR="001F2245">
        <w:rPr>
          <w:rFonts w:cs="Arial"/>
          <w:lang w:eastAsia="zh-CN"/>
        </w:rPr>
        <w:t xml:space="preserve">a </w:t>
      </w:r>
      <w:r w:rsidRPr="005E1F0C">
        <w:rPr>
          <w:rFonts w:cs="Arial"/>
          <w:lang w:eastAsia="zh-CN"/>
        </w:rPr>
        <w:t xml:space="preserve">suspicion </w:t>
      </w:r>
      <w:r w:rsidR="001F2245">
        <w:rPr>
          <w:rFonts w:cs="Arial"/>
          <w:lang w:eastAsia="zh-CN"/>
        </w:rPr>
        <w:t xml:space="preserve">of </w:t>
      </w:r>
      <w:r w:rsidRPr="005E1F0C">
        <w:rPr>
          <w:rFonts w:cs="Arial"/>
          <w:lang w:eastAsia="zh-CN"/>
        </w:rPr>
        <w:t xml:space="preserve">sexualised conduct is raised about a worker, immediately submit an SP3 referral through </w:t>
      </w:r>
      <w:hyperlink r:id="rId14" w:history="1">
        <w:r w:rsidRPr="005E1F0C">
          <w:rPr>
            <w:rStyle w:val="Hyperlink"/>
            <w:rFonts w:cs="Arial"/>
            <w:szCs w:val="22"/>
            <w:lang w:eastAsia="zh-CN"/>
          </w:rPr>
          <w:t>iRefer</w:t>
        </w:r>
      </w:hyperlink>
      <w:r w:rsidRPr="005E1F0C">
        <w:rPr>
          <w:rFonts w:cs="Arial"/>
          <w:lang w:eastAsia="zh-CN"/>
        </w:rPr>
        <w:t xml:space="preserve">. If a suspicion is about another person causing the sexualised conduct to a student, complete a Student Protection Report in OneSchool. </w:t>
      </w:r>
    </w:p>
    <w:p w14:paraId="2FB4DC19" w14:textId="77777777" w:rsidR="0045325E" w:rsidRPr="005E1F0C" w:rsidRDefault="0045325E" w:rsidP="0045325E">
      <w:pPr>
        <w:rPr>
          <w:rFonts w:cs="Arial"/>
          <w:lang w:eastAsia="zh-CN"/>
        </w:rPr>
      </w:pPr>
    </w:p>
    <w:p w14:paraId="63E7AA81" w14:textId="48013AA5" w:rsidR="000C4279" w:rsidRPr="00DF377E" w:rsidRDefault="000A6B90" w:rsidP="0045325E">
      <w:pPr>
        <w:rPr>
          <w:rFonts w:cs="Arial"/>
          <w:b/>
          <w:bCs/>
          <w:color w:val="005EB8"/>
          <w:lang w:eastAsia="zh-CN"/>
        </w:rPr>
      </w:pPr>
      <w:r w:rsidRPr="00DF377E">
        <w:rPr>
          <w:rFonts w:cs="Arial"/>
          <w:b/>
          <w:bCs/>
          <w:color w:val="005EB8"/>
          <w:lang w:eastAsia="zh-CN"/>
        </w:rPr>
        <w:t>2</w:t>
      </w:r>
      <w:r w:rsidR="000C4279" w:rsidRPr="00DF377E">
        <w:rPr>
          <w:rFonts w:cs="Arial"/>
          <w:b/>
          <w:bCs/>
          <w:color w:val="005EB8"/>
          <w:lang w:eastAsia="zh-CN"/>
        </w:rPr>
        <w:t xml:space="preserve">. </w:t>
      </w:r>
      <w:r w:rsidR="00E447EA" w:rsidRPr="00DF377E">
        <w:rPr>
          <w:rFonts w:cs="Arial"/>
          <w:b/>
          <w:bCs/>
          <w:color w:val="005EB8"/>
          <w:lang w:eastAsia="zh-CN"/>
        </w:rPr>
        <w:t>Inappropriate p</w:t>
      </w:r>
      <w:r w:rsidR="000C4279" w:rsidRPr="00DF377E">
        <w:rPr>
          <w:rFonts w:cs="Arial"/>
          <w:b/>
          <w:bCs/>
          <w:color w:val="005EB8"/>
          <w:lang w:eastAsia="zh-CN"/>
        </w:rPr>
        <w:t xml:space="preserve">hysical </w:t>
      </w:r>
      <w:r w:rsidR="00E447EA" w:rsidRPr="00DF377E">
        <w:rPr>
          <w:rFonts w:cs="Arial"/>
          <w:b/>
          <w:bCs/>
          <w:color w:val="005EB8"/>
          <w:lang w:eastAsia="zh-CN"/>
        </w:rPr>
        <w:t>conduct</w:t>
      </w:r>
    </w:p>
    <w:p w14:paraId="49DF6D63" w14:textId="77777777" w:rsidR="000159CA" w:rsidRPr="005E1F0C" w:rsidRDefault="000159CA" w:rsidP="0045325E">
      <w:pPr>
        <w:rPr>
          <w:rFonts w:cs="Arial"/>
          <w:lang w:eastAsia="zh-CN"/>
        </w:rPr>
      </w:pPr>
    </w:p>
    <w:p w14:paraId="0E5D60AF" w14:textId="2C656BA5" w:rsidR="000C4279" w:rsidRPr="005E1F0C" w:rsidRDefault="000C4279" w:rsidP="0045325E">
      <w:pPr>
        <w:rPr>
          <w:rFonts w:cs="Arial"/>
          <w:lang w:eastAsia="zh-CN"/>
        </w:rPr>
      </w:pPr>
      <w:r w:rsidRPr="005E1F0C">
        <w:rPr>
          <w:rFonts w:cs="Arial"/>
          <w:lang w:eastAsia="zh-CN"/>
        </w:rPr>
        <w:t>There are circumstances where physical contact between a worker and a student may be appropriate, such as:</w:t>
      </w:r>
    </w:p>
    <w:p w14:paraId="2F52CFE6" w14:textId="77777777" w:rsidR="000C4279" w:rsidRPr="005E1F0C" w:rsidRDefault="000C4279" w:rsidP="0045325E">
      <w:pPr>
        <w:pStyle w:val="PPRBulletedListL1"/>
        <w:rPr>
          <w:rFonts w:cs="Arial"/>
          <w:sz w:val="22"/>
          <w:szCs w:val="22"/>
        </w:rPr>
      </w:pPr>
      <w:r w:rsidRPr="005E1F0C">
        <w:rPr>
          <w:rFonts w:cs="Arial"/>
          <w:sz w:val="22"/>
          <w:szCs w:val="22"/>
        </w:rPr>
        <w:t>offering comfort or reassurance</w:t>
      </w:r>
    </w:p>
    <w:p w14:paraId="16FE787C" w14:textId="77777777" w:rsidR="000C4279" w:rsidRPr="005E1F0C" w:rsidRDefault="000C4279" w:rsidP="0045325E">
      <w:pPr>
        <w:pStyle w:val="PPRBulletedListL1"/>
        <w:rPr>
          <w:rFonts w:cs="Arial"/>
          <w:sz w:val="22"/>
          <w:szCs w:val="22"/>
        </w:rPr>
      </w:pPr>
      <w:r w:rsidRPr="005E1F0C">
        <w:rPr>
          <w:rFonts w:cs="Arial"/>
          <w:sz w:val="22"/>
          <w:szCs w:val="22"/>
        </w:rPr>
        <w:t>providing guidance or support</w:t>
      </w:r>
    </w:p>
    <w:p w14:paraId="3B60DCED" w14:textId="21EFD2B8" w:rsidR="000C4279" w:rsidRPr="005E1F0C" w:rsidRDefault="000C4279" w:rsidP="0045325E">
      <w:pPr>
        <w:pStyle w:val="PPRBulletedListL1"/>
        <w:rPr>
          <w:rFonts w:cs="Arial"/>
          <w:sz w:val="22"/>
          <w:szCs w:val="22"/>
        </w:rPr>
      </w:pPr>
      <w:r w:rsidRPr="005E1F0C">
        <w:rPr>
          <w:rFonts w:cs="Arial"/>
          <w:sz w:val="22"/>
          <w:szCs w:val="22"/>
        </w:rPr>
        <w:t>preventing immediate harm</w:t>
      </w:r>
      <w:r w:rsidR="001F2245">
        <w:rPr>
          <w:rFonts w:cs="Arial"/>
          <w:sz w:val="22"/>
          <w:szCs w:val="22"/>
        </w:rPr>
        <w:t>.</w:t>
      </w:r>
    </w:p>
    <w:p w14:paraId="6F6DE955" w14:textId="4929FCD9" w:rsidR="000C4279" w:rsidRPr="005E1F0C" w:rsidRDefault="000C4279" w:rsidP="0045325E">
      <w:pPr>
        <w:rPr>
          <w:rFonts w:cs="Arial"/>
          <w:lang w:eastAsia="zh-CN"/>
        </w:rPr>
      </w:pPr>
      <w:r w:rsidRPr="005E1F0C">
        <w:rPr>
          <w:rFonts w:cs="Arial"/>
          <w:lang w:eastAsia="zh-CN"/>
        </w:rPr>
        <w:t xml:space="preserve">If a reasonable person would consider the contact necessary and proportionate to meet the </w:t>
      </w:r>
      <w:r w:rsidR="009F50D4" w:rsidRPr="005E1F0C">
        <w:rPr>
          <w:rFonts w:cs="Arial"/>
          <w:lang w:eastAsia="zh-CN"/>
        </w:rPr>
        <w:t>child</w:t>
      </w:r>
      <w:r w:rsidR="009343BD" w:rsidRPr="005E1F0C">
        <w:rPr>
          <w:rFonts w:cs="Arial"/>
          <w:lang w:eastAsia="zh-CN"/>
        </w:rPr>
        <w:t>’</w:t>
      </w:r>
      <w:r w:rsidR="009F50D4" w:rsidRPr="005E1F0C">
        <w:rPr>
          <w:rFonts w:cs="Arial"/>
          <w:lang w:eastAsia="zh-CN"/>
        </w:rPr>
        <w:t>s</w:t>
      </w:r>
      <w:r w:rsidRPr="005E1F0C">
        <w:rPr>
          <w:rFonts w:cs="Arial"/>
          <w:lang w:eastAsia="zh-CN"/>
        </w:rPr>
        <w:t xml:space="preserve"> emotional or safety needs, the contact may be considered appropriate.</w:t>
      </w:r>
      <w:r w:rsidR="00B77E59" w:rsidRPr="005E1F0C">
        <w:rPr>
          <w:rFonts w:cs="Arial"/>
          <w:lang w:eastAsia="zh-CN"/>
        </w:rPr>
        <w:t xml:space="preserve"> In situations where restrictive practices are used to prevent immediate harm, refer to the </w:t>
      </w:r>
      <w:hyperlink r:id="rId15" w:anchor="search=restrictive%20practices" w:history="1">
        <w:r w:rsidR="00B77E59" w:rsidRPr="005E1F0C">
          <w:rPr>
            <w:rStyle w:val="Hyperlink"/>
            <w:rFonts w:cs="Arial"/>
            <w:i/>
            <w:iCs/>
            <w:szCs w:val="22"/>
            <w:lang w:eastAsia="zh-CN"/>
          </w:rPr>
          <w:t xml:space="preserve">Restrictive practices </w:t>
        </w:r>
        <w:r w:rsidR="00B77E59" w:rsidRPr="005E1F0C">
          <w:rPr>
            <w:rStyle w:val="Hyperlink"/>
            <w:rFonts w:cs="Arial"/>
            <w:szCs w:val="22"/>
            <w:lang w:eastAsia="zh-CN"/>
          </w:rPr>
          <w:t>procedure</w:t>
        </w:r>
      </w:hyperlink>
      <w:r w:rsidR="00B77E59" w:rsidRPr="005E1F0C">
        <w:rPr>
          <w:rFonts w:cs="Arial"/>
          <w:lang w:eastAsia="zh-CN"/>
        </w:rPr>
        <w:t xml:space="preserve"> for guidance on what is permitted under the circumstances.</w:t>
      </w:r>
      <w:r w:rsidR="00295D46" w:rsidRPr="005E1F0C">
        <w:rPr>
          <w:rFonts w:cs="Arial"/>
          <w:lang w:eastAsia="zh-CN"/>
        </w:rPr>
        <w:t xml:space="preserve"> </w:t>
      </w:r>
      <w:r w:rsidRPr="005E1F0C">
        <w:rPr>
          <w:rFonts w:cs="Arial"/>
          <w:lang w:eastAsia="zh-CN"/>
        </w:rPr>
        <w:t>Physical contact may raise concerns where it appears:</w:t>
      </w:r>
    </w:p>
    <w:p w14:paraId="669D447C" w14:textId="77777777" w:rsidR="000C4279" w:rsidRPr="005E1F0C" w:rsidRDefault="000C4279" w:rsidP="0045325E">
      <w:pPr>
        <w:pStyle w:val="PPRBulletedListL1"/>
        <w:rPr>
          <w:rFonts w:cs="Arial"/>
          <w:sz w:val="22"/>
          <w:szCs w:val="22"/>
        </w:rPr>
      </w:pPr>
      <w:r w:rsidRPr="005E1F0C">
        <w:rPr>
          <w:rFonts w:cs="Arial"/>
          <w:sz w:val="22"/>
          <w:szCs w:val="22"/>
        </w:rPr>
        <w:t>punitive or excessive</w:t>
      </w:r>
    </w:p>
    <w:p w14:paraId="3A592463" w14:textId="2EA1EB51" w:rsidR="000C4279" w:rsidRPr="005E1F0C" w:rsidRDefault="00B77E59" w:rsidP="0045325E">
      <w:pPr>
        <w:pStyle w:val="PPRBulletedListL1"/>
        <w:rPr>
          <w:rFonts w:cs="Arial"/>
          <w:sz w:val="22"/>
          <w:szCs w:val="22"/>
        </w:rPr>
      </w:pPr>
      <w:r w:rsidRPr="005E1F0C">
        <w:rPr>
          <w:rFonts w:cs="Arial"/>
          <w:sz w:val="22"/>
          <w:szCs w:val="22"/>
        </w:rPr>
        <w:t xml:space="preserve">to be </w:t>
      </w:r>
      <w:r w:rsidR="000C4279" w:rsidRPr="005E1F0C">
        <w:rPr>
          <w:rFonts w:cs="Arial"/>
          <w:sz w:val="22"/>
          <w:szCs w:val="22"/>
        </w:rPr>
        <w:t xml:space="preserve">used </w:t>
      </w:r>
      <w:r w:rsidRPr="005E1F0C">
        <w:rPr>
          <w:rFonts w:cs="Arial"/>
          <w:sz w:val="22"/>
          <w:szCs w:val="22"/>
        </w:rPr>
        <w:t xml:space="preserve">as a </w:t>
      </w:r>
      <w:r w:rsidR="000C4279" w:rsidRPr="005E1F0C">
        <w:rPr>
          <w:rFonts w:cs="Arial"/>
          <w:sz w:val="22"/>
          <w:szCs w:val="22"/>
        </w:rPr>
        <w:t xml:space="preserve">behaviour management </w:t>
      </w:r>
      <w:r w:rsidRPr="005E1F0C">
        <w:rPr>
          <w:rFonts w:cs="Arial"/>
          <w:sz w:val="22"/>
          <w:szCs w:val="22"/>
        </w:rPr>
        <w:t xml:space="preserve">technique, for convenience, as retaliation, or to discipline or punish a student </w:t>
      </w:r>
    </w:p>
    <w:p w14:paraId="08D5AD8E" w14:textId="41FD23D0" w:rsidR="000C4279" w:rsidRPr="005E1F0C" w:rsidRDefault="000C4279" w:rsidP="0045325E">
      <w:pPr>
        <w:pStyle w:val="PPRBulletedListL1"/>
        <w:rPr>
          <w:rFonts w:cs="Arial"/>
          <w:sz w:val="22"/>
          <w:szCs w:val="22"/>
        </w:rPr>
      </w:pPr>
      <w:r w:rsidRPr="005E1F0C">
        <w:rPr>
          <w:rFonts w:cs="Arial"/>
          <w:sz w:val="22"/>
          <w:szCs w:val="22"/>
        </w:rPr>
        <w:t xml:space="preserve">inconsistent with the </w:t>
      </w:r>
      <w:hyperlink r:id="rId16" w:anchor="search=restrictive%20practices" w:history="1">
        <w:r w:rsidRPr="005E1F0C">
          <w:rPr>
            <w:rStyle w:val="Hyperlink"/>
            <w:rFonts w:cs="Arial"/>
            <w:i/>
            <w:iCs/>
            <w:sz w:val="22"/>
            <w:szCs w:val="22"/>
          </w:rPr>
          <w:t>Restrictive practices procedure</w:t>
        </w:r>
      </w:hyperlink>
      <w:r w:rsidR="00B77E59" w:rsidRPr="005E1F0C">
        <w:rPr>
          <w:rFonts w:cs="Arial"/>
          <w:sz w:val="22"/>
          <w:szCs w:val="22"/>
        </w:rPr>
        <w:t xml:space="preserve"> (eg is not discontinued when risk abates)</w:t>
      </w:r>
    </w:p>
    <w:p w14:paraId="086FCDEC" w14:textId="77777777" w:rsidR="000C4279" w:rsidRPr="005E1F0C" w:rsidRDefault="000C4279" w:rsidP="0045325E">
      <w:pPr>
        <w:pStyle w:val="PPRBulletedListL1"/>
        <w:rPr>
          <w:rFonts w:cs="Arial"/>
          <w:sz w:val="22"/>
          <w:szCs w:val="22"/>
        </w:rPr>
      </w:pPr>
      <w:r w:rsidRPr="005E1F0C">
        <w:rPr>
          <w:rFonts w:cs="Arial"/>
          <w:sz w:val="22"/>
          <w:szCs w:val="22"/>
        </w:rPr>
        <w:t>repeated or part of a pattern</w:t>
      </w:r>
    </w:p>
    <w:p w14:paraId="1FEF939E" w14:textId="11C9EDA7" w:rsidR="00CF40E2" w:rsidRPr="005E1F0C" w:rsidRDefault="00CF40E2" w:rsidP="0045325E">
      <w:pPr>
        <w:pStyle w:val="PPRBulletedListL1"/>
        <w:rPr>
          <w:rFonts w:cs="Arial"/>
          <w:sz w:val="22"/>
          <w:szCs w:val="22"/>
        </w:rPr>
      </w:pPr>
      <w:r w:rsidRPr="005E1F0C">
        <w:rPr>
          <w:rFonts w:cs="Arial"/>
          <w:sz w:val="22"/>
          <w:szCs w:val="22"/>
        </w:rPr>
        <w:t>not necessary for the wellbeing of the student, or safety or educational purposes.</w:t>
      </w:r>
    </w:p>
    <w:p w14:paraId="443B8617" w14:textId="1572AF3D" w:rsidR="000C4279" w:rsidRPr="005E1F0C" w:rsidRDefault="000C4279" w:rsidP="0045325E">
      <w:pPr>
        <w:rPr>
          <w:rFonts w:cs="Arial"/>
          <w:lang w:eastAsia="zh-CN"/>
        </w:rPr>
      </w:pPr>
      <w:r w:rsidRPr="005E1F0C">
        <w:rPr>
          <w:rFonts w:cs="Arial"/>
          <w:lang w:eastAsia="zh-CN"/>
        </w:rPr>
        <w:t xml:space="preserve">Workers should actively discourage </w:t>
      </w:r>
      <w:r w:rsidR="009F50D4" w:rsidRPr="005E1F0C">
        <w:rPr>
          <w:rFonts w:cs="Arial"/>
          <w:lang w:eastAsia="zh-CN"/>
        </w:rPr>
        <w:t>children</w:t>
      </w:r>
      <w:r w:rsidR="00B77E59" w:rsidRPr="005E1F0C">
        <w:rPr>
          <w:rFonts w:cs="Arial"/>
          <w:lang w:eastAsia="zh-CN"/>
        </w:rPr>
        <w:t>/students</w:t>
      </w:r>
      <w:r w:rsidRPr="005E1F0C">
        <w:rPr>
          <w:rFonts w:cs="Arial"/>
          <w:lang w:eastAsia="zh-CN"/>
        </w:rPr>
        <w:t xml:space="preserve"> from initiating unnecessary physical contact</w:t>
      </w:r>
      <w:r w:rsidR="00ED6DD8" w:rsidRPr="005E1F0C">
        <w:rPr>
          <w:rFonts w:cs="Arial"/>
          <w:lang w:eastAsia="zh-CN"/>
        </w:rPr>
        <w:t xml:space="preserve"> with workers.</w:t>
      </w:r>
    </w:p>
    <w:p w14:paraId="765D34B5" w14:textId="77777777" w:rsidR="0045325E" w:rsidRPr="005E1F0C" w:rsidRDefault="0045325E" w:rsidP="0045325E">
      <w:pPr>
        <w:rPr>
          <w:rFonts w:cs="Arial"/>
          <w:lang w:eastAsia="zh-CN"/>
        </w:rPr>
      </w:pPr>
    </w:p>
    <w:p w14:paraId="365AE076" w14:textId="371CEE04" w:rsidR="009F50D4" w:rsidRPr="005E1F0C" w:rsidRDefault="00B73CFE" w:rsidP="0045325E">
      <w:pPr>
        <w:rPr>
          <w:rFonts w:cs="Arial"/>
          <w:lang w:eastAsia="zh-CN"/>
        </w:rPr>
      </w:pPr>
      <w:r w:rsidRPr="005E1F0C">
        <w:rPr>
          <w:rFonts w:cs="Arial"/>
          <w:lang w:eastAsia="zh-CN"/>
        </w:rPr>
        <w:t>The</w:t>
      </w:r>
      <w:r w:rsidR="009F50D4" w:rsidRPr="005E1F0C">
        <w:rPr>
          <w:rFonts w:cs="Arial"/>
          <w:lang w:eastAsia="zh-CN"/>
        </w:rPr>
        <w:t xml:space="preserve"> </w:t>
      </w:r>
      <w:r w:rsidR="006D3A89" w:rsidRPr="005E1F0C">
        <w:rPr>
          <w:rFonts w:cs="Arial"/>
          <w:lang w:eastAsia="zh-CN"/>
        </w:rPr>
        <w:t>CSO Act</w:t>
      </w:r>
      <w:r w:rsidR="009F50D4" w:rsidRPr="005E1F0C">
        <w:rPr>
          <w:rFonts w:cs="Arial"/>
          <w:i/>
          <w:iCs/>
          <w:lang w:eastAsia="zh-CN"/>
        </w:rPr>
        <w:t xml:space="preserve"> </w:t>
      </w:r>
      <w:r w:rsidR="009F50D4" w:rsidRPr="005E1F0C">
        <w:rPr>
          <w:rFonts w:cs="Arial"/>
          <w:lang w:eastAsia="zh-CN"/>
        </w:rPr>
        <w:t>s26 (5) defines</w:t>
      </w:r>
      <w:r w:rsidR="009343BD" w:rsidRPr="005E1F0C">
        <w:rPr>
          <w:rFonts w:cs="Arial"/>
          <w:lang w:eastAsia="zh-CN"/>
        </w:rPr>
        <w:t xml:space="preserve"> reportable conduct </w:t>
      </w:r>
      <w:r w:rsidR="006D3A89" w:rsidRPr="005E1F0C">
        <w:rPr>
          <w:rFonts w:cs="Arial"/>
          <w:lang w:eastAsia="zh-CN"/>
        </w:rPr>
        <w:t>categories that reflect inappropriate physical conduct as</w:t>
      </w:r>
      <w:r w:rsidR="009F50D4" w:rsidRPr="005E1F0C">
        <w:rPr>
          <w:rFonts w:cs="Arial"/>
          <w:lang w:eastAsia="zh-CN"/>
        </w:rPr>
        <w:t>:</w:t>
      </w:r>
    </w:p>
    <w:p w14:paraId="0A53D8D4" w14:textId="07C46696" w:rsidR="009F50D4" w:rsidRPr="005E1F0C" w:rsidRDefault="009F50D4" w:rsidP="0045325E">
      <w:pPr>
        <w:pStyle w:val="PPRBulletedListL1"/>
        <w:rPr>
          <w:rFonts w:cs="Arial"/>
          <w:sz w:val="22"/>
          <w:szCs w:val="22"/>
        </w:rPr>
      </w:pPr>
      <w:r w:rsidRPr="005E1F0C">
        <w:rPr>
          <w:rFonts w:cs="Arial"/>
          <w:sz w:val="22"/>
          <w:szCs w:val="22"/>
        </w:rPr>
        <w:t xml:space="preserve">ill-treatment of a child, </w:t>
      </w:r>
      <w:r w:rsidR="00295D46" w:rsidRPr="005E1F0C">
        <w:rPr>
          <w:rFonts w:cs="Arial"/>
          <w:sz w:val="22"/>
          <w:szCs w:val="22"/>
        </w:rPr>
        <w:t xml:space="preserve">as </w:t>
      </w:r>
      <w:r w:rsidRPr="005E1F0C">
        <w:rPr>
          <w:rFonts w:cs="Arial"/>
          <w:sz w:val="22"/>
          <w:szCs w:val="22"/>
        </w:rPr>
        <w:t xml:space="preserve">conduct towards the child that is unreasonable and seriously inappropriate, improper, inhumane or cruel, such as: </w:t>
      </w:r>
    </w:p>
    <w:p w14:paraId="3F8E318C" w14:textId="11B400B4" w:rsidR="009F50D4" w:rsidRPr="00735D86" w:rsidRDefault="009F50D4" w:rsidP="009B4718">
      <w:pPr>
        <w:pStyle w:val="PPRBulletedListL2"/>
        <w:ind w:left="1276" w:hanging="463"/>
        <w:rPr>
          <w:sz w:val="22"/>
          <w:szCs w:val="22"/>
        </w:rPr>
      </w:pPr>
      <w:r w:rsidRPr="00735D86">
        <w:rPr>
          <w:sz w:val="22"/>
          <w:szCs w:val="22"/>
        </w:rPr>
        <w:t xml:space="preserve">making excessive or degrading demands </w:t>
      </w:r>
    </w:p>
    <w:p w14:paraId="6942BE26" w14:textId="4FCCBE36" w:rsidR="009F50D4" w:rsidRPr="00735D86" w:rsidRDefault="009F50D4" w:rsidP="009B4718">
      <w:pPr>
        <w:pStyle w:val="PPRBulletedListL2"/>
        <w:ind w:left="1276" w:hanging="463"/>
        <w:rPr>
          <w:sz w:val="22"/>
          <w:szCs w:val="22"/>
        </w:rPr>
      </w:pPr>
      <w:r w:rsidRPr="00735D86">
        <w:rPr>
          <w:sz w:val="22"/>
          <w:szCs w:val="22"/>
        </w:rPr>
        <w:t xml:space="preserve">a pattern of hostile or degrading comments or behaviour </w:t>
      </w:r>
    </w:p>
    <w:p w14:paraId="13F02ECE" w14:textId="790F9CD1" w:rsidR="009F50D4" w:rsidRPr="00735D86" w:rsidRDefault="009F50D4" w:rsidP="009B4718">
      <w:pPr>
        <w:pStyle w:val="PPRBulletedListL2"/>
        <w:ind w:left="1276" w:hanging="463"/>
        <w:rPr>
          <w:sz w:val="22"/>
          <w:szCs w:val="22"/>
        </w:rPr>
      </w:pPr>
      <w:r w:rsidRPr="00735D86">
        <w:rPr>
          <w:sz w:val="22"/>
          <w:szCs w:val="22"/>
        </w:rPr>
        <w:t>using inappropriate forms of behaviour management</w:t>
      </w:r>
      <w:r w:rsidR="00295D46" w:rsidRPr="00735D86">
        <w:rPr>
          <w:sz w:val="22"/>
          <w:szCs w:val="22"/>
        </w:rPr>
        <w:t>.</w:t>
      </w:r>
      <w:r w:rsidRPr="00735D86">
        <w:rPr>
          <w:sz w:val="22"/>
          <w:szCs w:val="22"/>
        </w:rPr>
        <w:t xml:space="preserve"> </w:t>
      </w:r>
    </w:p>
    <w:p w14:paraId="08D04AC3" w14:textId="5B2D3EAC" w:rsidR="009F50D4" w:rsidRPr="005E1F0C" w:rsidRDefault="00295D46" w:rsidP="0045325E">
      <w:pPr>
        <w:pStyle w:val="PPRBulletedListL1"/>
        <w:rPr>
          <w:rFonts w:cs="Arial"/>
          <w:sz w:val="22"/>
          <w:szCs w:val="22"/>
        </w:rPr>
      </w:pPr>
      <w:r w:rsidRPr="005E1F0C">
        <w:rPr>
          <w:rFonts w:cs="Arial"/>
          <w:sz w:val="22"/>
          <w:szCs w:val="22"/>
        </w:rPr>
        <w:t>n</w:t>
      </w:r>
      <w:r w:rsidR="009F50D4" w:rsidRPr="005E1F0C">
        <w:rPr>
          <w:rFonts w:cs="Arial"/>
          <w:sz w:val="22"/>
          <w:szCs w:val="22"/>
        </w:rPr>
        <w:t>eglect</w:t>
      </w:r>
      <w:r w:rsidRPr="005E1F0C">
        <w:rPr>
          <w:rFonts w:cs="Arial"/>
          <w:sz w:val="22"/>
          <w:szCs w:val="22"/>
        </w:rPr>
        <w:t xml:space="preserve"> </w:t>
      </w:r>
      <w:r w:rsidR="009F50D4" w:rsidRPr="005E1F0C">
        <w:rPr>
          <w:rFonts w:cs="Arial"/>
          <w:sz w:val="22"/>
          <w:szCs w:val="22"/>
        </w:rPr>
        <w:t xml:space="preserve">of a child, </w:t>
      </w:r>
      <w:r w:rsidRPr="005E1F0C">
        <w:rPr>
          <w:rFonts w:cs="Arial"/>
          <w:sz w:val="22"/>
          <w:szCs w:val="22"/>
        </w:rPr>
        <w:t xml:space="preserve">as </w:t>
      </w:r>
      <w:r w:rsidR="009F50D4" w:rsidRPr="005E1F0C">
        <w:rPr>
          <w:rFonts w:cs="Arial"/>
          <w:sz w:val="22"/>
          <w:szCs w:val="22"/>
        </w:rPr>
        <w:t>a failure to meet the basic needs of the child that is deliberate or reckless</w:t>
      </w:r>
      <w:r w:rsidR="00C34648" w:rsidRPr="005E1F0C">
        <w:rPr>
          <w:rFonts w:cs="Arial"/>
          <w:sz w:val="22"/>
          <w:szCs w:val="22"/>
        </w:rPr>
        <w:t>. Basic needs could include:</w:t>
      </w:r>
    </w:p>
    <w:p w14:paraId="7B64E13D" w14:textId="77777777" w:rsidR="00C34648" w:rsidRPr="00735D86" w:rsidRDefault="00C34648" w:rsidP="009B4718">
      <w:pPr>
        <w:pStyle w:val="PPRBulletedListL2"/>
        <w:ind w:left="1276" w:hanging="463"/>
        <w:rPr>
          <w:sz w:val="22"/>
          <w:szCs w:val="22"/>
        </w:rPr>
      </w:pPr>
      <w:r w:rsidRPr="00735D86">
        <w:rPr>
          <w:sz w:val="22"/>
          <w:szCs w:val="22"/>
        </w:rPr>
        <w:t>failure to protect a child from risk of harm</w:t>
      </w:r>
    </w:p>
    <w:p w14:paraId="5DDAF620" w14:textId="046D6CC5" w:rsidR="00C34648" w:rsidRPr="00735D86" w:rsidRDefault="00C34648" w:rsidP="009B4718">
      <w:pPr>
        <w:pStyle w:val="PPRBulletedListL2"/>
        <w:ind w:left="1276" w:hanging="463"/>
        <w:rPr>
          <w:sz w:val="22"/>
          <w:szCs w:val="22"/>
        </w:rPr>
      </w:pPr>
      <w:r w:rsidRPr="00735D86">
        <w:rPr>
          <w:sz w:val="22"/>
          <w:szCs w:val="22"/>
        </w:rPr>
        <w:t>not providing adequate food, clothing, shelter, supervision or medical care.</w:t>
      </w:r>
    </w:p>
    <w:p w14:paraId="4991B6E3" w14:textId="2DDC41A6" w:rsidR="009F50D4" w:rsidRPr="005E1F0C" w:rsidRDefault="009F50D4" w:rsidP="0045325E">
      <w:pPr>
        <w:pStyle w:val="PPRBulletedListL1"/>
        <w:rPr>
          <w:rFonts w:cs="Arial"/>
          <w:sz w:val="22"/>
          <w:szCs w:val="22"/>
        </w:rPr>
      </w:pPr>
      <w:r w:rsidRPr="005E1F0C">
        <w:rPr>
          <w:rFonts w:cs="Arial"/>
          <w:sz w:val="22"/>
          <w:szCs w:val="22"/>
        </w:rPr>
        <w:t>physical violence</w:t>
      </w:r>
      <w:r w:rsidR="00295D46" w:rsidRPr="005E1F0C">
        <w:rPr>
          <w:rFonts w:cs="Arial"/>
          <w:sz w:val="22"/>
          <w:szCs w:val="22"/>
        </w:rPr>
        <w:t>,</w:t>
      </w:r>
      <w:r w:rsidRPr="005E1F0C">
        <w:rPr>
          <w:rFonts w:cs="Arial"/>
          <w:sz w:val="22"/>
          <w:szCs w:val="22"/>
        </w:rPr>
        <w:t xml:space="preserve"> </w:t>
      </w:r>
      <w:r w:rsidR="002A0843" w:rsidRPr="005E1F0C">
        <w:rPr>
          <w:rFonts w:cs="Arial"/>
          <w:sz w:val="22"/>
          <w:szCs w:val="22"/>
        </w:rPr>
        <w:t xml:space="preserve">as </w:t>
      </w:r>
      <w:r w:rsidRPr="005E1F0C">
        <w:rPr>
          <w:rFonts w:cs="Arial"/>
          <w:sz w:val="22"/>
          <w:szCs w:val="22"/>
        </w:rPr>
        <w:t>the following</w:t>
      </w:r>
      <w:r w:rsidR="00F94B39">
        <w:rPr>
          <w:rFonts w:cs="Arial"/>
          <w:sz w:val="22"/>
          <w:szCs w:val="22"/>
        </w:rPr>
        <w:t>:</w:t>
      </w:r>
      <w:r w:rsidRPr="005E1F0C">
        <w:rPr>
          <w:rFonts w:cs="Arial"/>
          <w:sz w:val="22"/>
          <w:szCs w:val="22"/>
        </w:rPr>
        <w:t xml:space="preserve"> </w:t>
      </w:r>
    </w:p>
    <w:p w14:paraId="266871C3" w14:textId="055547FD" w:rsidR="009F50D4" w:rsidRPr="005E1F0C" w:rsidRDefault="009F50D4" w:rsidP="0045325E">
      <w:pPr>
        <w:pStyle w:val="PPRBulletedListL2"/>
        <w:rPr>
          <w:rFonts w:cs="Arial"/>
          <w:sz w:val="22"/>
          <w:szCs w:val="22"/>
        </w:rPr>
      </w:pPr>
      <w:r w:rsidRPr="005E1F0C">
        <w:rPr>
          <w:rFonts w:cs="Arial"/>
          <w:sz w:val="22"/>
          <w:szCs w:val="22"/>
        </w:rPr>
        <w:t>the intentional or reckless application of physical force to a person without lawful justification or excuse; or</w:t>
      </w:r>
    </w:p>
    <w:p w14:paraId="497B87EA" w14:textId="271FFFC4" w:rsidR="00F94B39" w:rsidRDefault="009F50D4" w:rsidP="0045325E">
      <w:pPr>
        <w:pStyle w:val="PPRBulletedListL2"/>
        <w:rPr>
          <w:rFonts w:cs="Arial"/>
          <w:sz w:val="22"/>
          <w:szCs w:val="22"/>
        </w:rPr>
      </w:pPr>
      <w:r w:rsidRPr="005E1F0C">
        <w:rPr>
          <w:rFonts w:cs="Arial"/>
          <w:sz w:val="22"/>
          <w:szCs w:val="22"/>
        </w:rPr>
        <w:t>an act that intentionally or recklessly causes a person to anticipate immediate and unlawful violence to the person</w:t>
      </w:r>
      <w:r w:rsidR="00F94B39">
        <w:rPr>
          <w:rFonts w:cs="Arial"/>
          <w:sz w:val="22"/>
          <w:szCs w:val="22"/>
        </w:rPr>
        <w:t>.</w:t>
      </w:r>
    </w:p>
    <w:p w14:paraId="0F8CEC18" w14:textId="53BAD5AA" w:rsidR="00B73CFE" w:rsidRPr="005E1F0C" w:rsidRDefault="00F94B39" w:rsidP="00F94B39">
      <w:pPr>
        <w:pStyle w:val="PPRBulletedListL2"/>
        <w:numPr>
          <w:ilvl w:val="0"/>
          <w:numId w:val="0"/>
        </w:numPr>
        <w:rPr>
          <w:rFonts w:cs="Arial"/>
          <w:sz w:val="22"/>
          <w:szCs w:val="22"/>
        </w:rPr>
      </w:pPr>
      <w:r>
        <w:rPr>
          <w:rFonts w:cs="Arial"/>
          <w:sz w:val="22"/>
          <w:szCs w:val="22"/>
        </w:rPr>
        <w:t>However,</w:t>
      </w:r>
      <w:r w:rsidRPr="005E1F0C">
        <w:rPr>
          <w:rFonts w:cs="Arial"/>
          <w:sz w:val="22"/>
          <w:szCs w:val="22"/>
        </w:rPr>
        <w:t xml:space="preserve"> </w:t>
      </w:r>
      <w:r w:rsidR="009D1E84">
        <w:rPr>
          <w:rFonts w:cs="Arial"/>
          <w:sz w:val="22"/>
          <w:szCs w:val="22"/>
        </w:rPr>
        <w:t>does</w:t>
      </w:r>
      <w:r w:rsidRPr="005E1F0C">
        <w:rPr>
          <w:rFonts w:cs="Arial"/>
          <w:sz w:val="22"/>
          <w:szCs w:val="22"/>
        </w:rPr>
        <w:t xml:space="preserve"> not include the application of trivial, negligible or insignificant physical force</w:t>
      </w:r>
      <w:r>
        <w:rPr>
          <w:rFonts w:cs="Arial"/>
          <w:sz w:val="22"/>
          <w:szCs w:val="22"/>
        </w:rPr>
        <w:t>.</w:t>
      </w:r>
    </w:p>
    <w:p w14:paraId="1F0515BC" w14:textId="0946810F" w:rsidR="00092BF3" w:rsidRPr="005E1F0C" w:rsidRDefault="00A950BD" w:rsidP="0045325E">
      <w:pPr>
        <w:rPr>
          <w:rFonts w:cs="Arial"/>
          <w:lang w:eastAsia="zh-CN"/>
        </w:rPr>
      </w:pPr>
      <w:r w:rsidRPr="005E1F0C">
        <w:rPr>
          <w:rFonts w:cs="Arial"/>
          <w:lang w:eastAsia="zh-CN"/>
        </w:rPr>
        <w:t xml:space="preserve">All </w:t>
      </w:r>
      <w:r w:rsidR="002E1824" w:rsidRPr="005E1F0C">
        <w:rPr>
          <w:rFonts w:cs="Arial"/>
          <w:lang w:eastAsia="zh-CN"/>
        </w:rPr>
        <w:t xml:space="preserve">suspicions of </w:t>
      </w:r>
      <w:r w:rsidRPr="005E1F0C">
        <w:rPr>
          <w:rFonts w:cs="Arial"/>
          <w:lang w:eastAsia="zh-CN"/>
        </w:rPr>
        <w:t>physical</w:t>
      </w:r>
      <w:r w:rsidR="002E1824" w:rsidRPr="005E1F0C">
        <w:rPr>
          <w:rFonts w:cs="Arial"/>
          <w:lang w:eastAsia="zh-CN"/>
        </w:rPr>
        <w:t xml:space="preserve"> abuse</w:t>
      </w:r>
      <w:r w:rsidRPr="005E1F0C">
        <w:rPr>
          <w:rFonts w:cs="Arial"/>
          <w:lang w:eastAsia="zh-CN"/>
        </w:rPr>
        <w:t xml:space="preserve"> must be reported immediately by submitting a referral through </w:t>
      </w:r>
      <w:hyperlink r:id="rId17" w:history="1">
        <w:r w:rsidRPr="005E1F0C">
          <w:rPr>
            <w:rStyle w:val="Hyperlink"/>
            <w:rFonts w:cs="Arial"/>
            <w:szCs w:val="22"/>
            <w:lang w:eastAsia="zh-CN"/>
          </w:rPr>
          <w:t>iRefer</w:t>
        </w:r>
      </w:hyperlink>
      <w:r w:rsidRPr="005E1F0C">
        <w:rPr>
          <w:rFonts w:cs="Arial"/>
          <w:lang w:eastAsia="zh-CN"/>
        </w:rPr>
        <w:t xml:space="preserve"> for workers or a </w:t>
      </w:r>
      <w:r w:rsidR="0023694A" w:rsidRPr="005E1F0C">
        <w:rPr>
          <w:rFonts w:cs="Arial"/>
          <w:lang w:eastAsia="zh-CN"/>
        </w:rPr>
        <w:t>OneSchool</w:t>
      </w:r>
      <w:r w:rsidRPr="005E1F0C">
        <w:rPr>
          <w:rFonts w:cs="Arial"/>
          <w:lang w:eastAsia="zh-CN"/>
        </w:rPr>
        <w:t xml:space="preserve"> referral where harm is perpetrated by </w:t>
      </w:r>
      <w:r w:rsidR="002E1824" w:rsidRPr="005E1F0C">
        <w:rPr>
          <w:rFonts w:cs="Arial"/>
          <w:lang w:eastAsia="zh-CN"/>
        </w:rPr>
        <w:t>someone other than a worker</w:t>
      </w:r>
      <w:r w:rsidRPr="005E1F0C">
        <w:rPr>
          <w:rFonts w:cs="Arial"/>
          <w:lang w:eastAsia="zh-CN"/>
        </w:rPr>
        <w:t>.</w:t>
      </w:r>
    </w:p>
    <w:p w14:paraId="5F932476" w14:textId="77777777" w:rsidR="0045325E" w:rsidRPr="005E1F0C" w:rsidRDefault="0045325E" w:rsidP="0045325E">
      <w:pPr>
        <w:rPr>
          <w:rFonts w:cs="Arial"/>
          <w:lang w:eastAsia="zh-CN"/>
        </w:rPr>
      </w:pPr>
    </w:p>
    <w:p w14:paraId="32DF2E55" w14:textId="704D4A5E" w:rsidR="00653AC7" w:rsidRPr="005E1F0C" w:rsidRDefault="00A950BD" w:rsidP="006F7546">
      <w:pPr>
        <w:rPr>
          <w:rFonts w:cs="Arial"/>
        </w:rPr>
      </w:pPr>
      <w:r w:rsidRPr="005E1F0C">
        <w:rPr>
          <w:rFonts w:cs="Arial"/>
        </w:rPr>
        <w:t xml:space="preserve">When submitting an allegation about </w:t>
      </w:r>
      <w:r w:rsidR="006D3A89" w:rsidRPr="005E1F0C">
        <w:rPr>
          <w:rFonts w:cs="Arial"/>
        </w:rPr>
        <w:t xml:space="preserve">inappropriate physical conduct by </w:t>
      </w:r>
      <w:r w:rsidRPr="005E1F0C">
        <w:rPr>
          <w:rFonts w:cs="Arial"/>
        </w:rPr>
        <w:t xml:space="preserve">a worker through </w:t>
      </w:r>
      <w:hyperlink r:id="rId18" w:history="1">
        <w:r w:rsidRPr="009C1116">
          <w:rPr>
            <w:rStyle w:val="Hyperlink"/>
            <w:rFonts w:cs="Arial"/>
            <w:szCs w:val="22"/>
            <w:lang w:eastAsia="zh-CN"/>
          </w:rPr>
          <w:t>iRefer</w:t>
        </w:r>
      </w:hyperlink>
      <w:r w:rsidRPr="005E1F0C">
        <w:rPr>
          <w:rFonts w:cs="Arial"/>
        </w:rPr>
        <w:t>, apply the following categories</w:t>
      </w:r>
      <w:r w:rsidR="00653AC7" w:rsidRPr="005E1F0C">
        <w:rPr>
          <w:rFonts w:cs="Arial"/>
        </w:rPr>
        <w:t>:</w:t>
      </w:r>
    </w:p>
    <w:p w14:paraId="0847FDE0" w14:textId="77777777" w:rsidR="0045325E" w:rsidRPr="005E1F0C" w:rsidRDefault="0045325E" w:rsidP="0045325E">
      <w:pPr>
        <w:rPr>
          <w:rFonts w:cs="Arial"/>
          <w:lang w:val="en-GB" w:eastAsia="zh-CN"/>
        </w:rPr>
      </w:pPr>
    </w:p>
    <w:p w14:paraId="46C146F0" w14:textId="751A8E35" w:rsidR="00A67795" w:rsidRPr="005E1F0C" w:rsidRDefault="00653AC7" w:rsidP="009B4718">
      <w:pPr>
        <w:ind w:left="284"/>
      </w:pPr>
      <w:r w:rsidRPr="005E1F0C">
        <w:t xml:space="preserve">SP1 – </w:t>
      </w:r>
      <w:r w:rsidR="00A67795" w:rsidRPr="005E1F0C">
        <w:t>Isolated</w:t>
      </w:r>
      <w:r w:rsidR="00AA4D44" w:rsidRPr="005E1F0C">
        <w:t xml:space="preserve"> low level incidents involving students</w:t>
      </w:r>
    </w:p>
    <w:p w14:paraId="1762EA90" w14:textId="38543296" w:rsidR="000C304A" w:rsidRPr="005E1F0C" w:rsidRDefault="00653AC7" w:rsidP="009B4718">
      <w:pPr>
        <w:ind w:left="567"/>
        <w:rPr>
          <w:rFonts w:cs="Arial"/>
          <w:lang w:eastAsia="zh-CN"/>
        </w:rPr>
      </w:pPr>
      <w:r w:rsidRPr="005E1F0C">
        <w:rPr>
          <w:rFonts w:cs="Arial"/>
          <w:lang w:eastAsia="zh-CN"/>
        </w:rPr>
        <w:br/>
      </w:r>
      <w:r w:rsidR="00E447EA" w:rsidRPr="005E1F0C">
        <w:rPr>
          <w:rFonts w:cs="Arial"/>
          <w:lang w:eastAsia="zh-CN"/>
        </w:rPr>
        <w:t xml:space="preserve">Matters that are categorised as low-level type incidents that are not considered to be repetitious on the part of the </w:t>
      </w:r>
      <w:r w:rsidR="00091332">
        <w:rPr>
          <w:rFonts w:cs="Arial"/>
          <w:lang w:eastAsia="zh-CN"/>
        </w:rPr>
        <w:t>workers</w:t>
      </w:r>
      <w:r w:rsidR="00E447EA" w:rsidRPr="005E1F0C">
        <w:rPr>
          <w:rFonts w:cs="Arial"/>
          <w:lang w:eastAsia="zh-CN"/>
        </w:rPr>
        <w:t xml:space="preserve"> are to be reported to HR Regional Operations </w:t>
      </w:r>
      <w:r w:rsidR="00AA4D44" w:rsidRPr="005E1F0C">
        <w:rPr>
          <w:rFonts w:cs="Arial"/>
          <w:lang w:eastAsia="zh-CN"/>
        </w:rPr>
        <w:t xml:space="preserve">for assessment and review. An SP1 notification is to be completed also in situations where a </w:t>
      </w:r>
      <w:r w:rsidR="00091332">
        <w:rPr>
          <w:rFonts w:cs="Arial"/>
          <w:lang w:eastAsia="zh-CN"/>
        </w:rPr>
        <w:t>worker</w:t>
      </w:r>
      <w:r w:rsidR="00AA4D44" w:rsidRPr="005E1F0C">
        <w:rPr>
          <w:rFonts w:cs="Arial"/>
          <w:lang w:eastAsia="zh-CN"/>
        </w:rPr>
        <w:t xml:space="preserve"> has interacted with a student resulting in low-level emotional or psychological harm. This can be a result of yelling or verbal abuse by the </w:t>
      </w:r>
      <w:r w:rsidR="00091332">
        <w:rPr>
          <w:rFonts w:cs="Arial"/>
          <w:lang w:eastAsia="zh-CN"/>
        </w:rPr>
        <w:t>worker</w:t>
      </w:r>
      <w:r w:rsidR="00AA4D44" w:rsidRPr="005E1F0C">
        <w:rPr>
          <w:rFonts w:cs="Arial"/>
          <w:lang w:eastAsia="zh-CN"/>
        </w:rPr>
        <w:t>, or physical contact of a student. It is acknowledged that SP</w:t>
      </w:r>
      <w:r w:rsidR="009C2CDF" w:rsidRPr="005E1F0C">
        <w:rPr>
          <w:rFonts w:cs="Arial"/>
          <w:lang w:eastAsia="zh-CN"/>
        </w:rPr>
        <w:t>1</w:t>
      </w:r>
      <w:r w:rsidR="00AA4D44" w:rsidRPr="005E1F0C">
        <w:rPr>
          <w:rFonts w:cs="Arial"/>
          <w:lang w:eastAsia="zh-CN"/>
        </w:rPr>
        <w:t xml:space="preserve"> Incidents may give rise to an event of slight physical injury or discomfort to a student (i.e. minor scratching/bruising).</w:t>
      </w:r>
    </w:p>
    <w:p w14:paraId="133C51BC" w14:textId="3936F242" w:rsidR="00742F80" w:rsidRPr="005E1F0C" w:rsidRDefault="000C304A" w:rsidP="009B4718">
      <w:pPr>
        <w:ind w:left="284"/>
      </w:pPr>
      <w:r w:rsidRPr="005E1F0C">
        <w:t xml:space="preserve"> </w:t>
      </w:r>
      <w:r w:rsidR="00653AC7" w:rsidRPr="005E1F0C">
        <w:br/>
      </w:r>
      <w:r w:rsidRPr="005E1F0C">
        <w:t>SP2 –</w:t>
      </w:r>
      <w:r w:rsidR="00A67795" w:rsidRPr="005E1F0C">
        <w:t xml:space="preserve"> </w:t>
      </w:r>
      <w:r w:rsidR="00CD6624" w:rsidRPr="005E1F0C">
        <w:t>More serious or repeated conduct affecting students</w:t>
      </w:r>
    </w:p>
    <w:p w14:paraId="228211BB" w14:textId="77777777" w:rsidR="00463910" w:rsidRPr="005E1F0C" w:rsidRDefault="00463910" w:rsidP="009B4718">
      <w:pPr>
        <w:overflowPunct/>
        <w:autoSpaceDE/>
        <w:autoSpaceDN/>
        <w:adjustRightInd/>
        <w:ind w:left="284"/>
        <w:textAlignment w:val="auto"/>
        <w:rPr>
          <w:rFonts w:cs="Arial"/>
          <w:b/>
          <w:bCs/>
          <w:szCs w:val="22"/>
        </w:rPr>
      </w:pPr>
    </w:p>
    <w:p w14:paraId="78234DED" w14:textId="653E8221" w:rsidR="00A950BD" w:rsidRPr="005E1F0C" w:rsidRDefault="00AA4D44" w:rsidP="009B4718">
      <w:pPr>
        <w:ind w:left="567"/>
        <w:rPr>
          <w:rFonts w:cs="Arial"/>
        </w:rPr>
      </w:pPr>
      <w:r w:rsidRPr="005E1F0C">
        <w:rPr>
          <w:rFonts w:cs="Arial"/>
        </w:rPr>
        <w:t>An SP2 notification is required in instances where the</w:t>
      </w:r>
      <w:r w:rsidR="00091332">
        <w:rPr>
          <w:rFonts w:cs="Arial"/>
        </w:rPr>
        <w:t xml:space="preserve"> worker</w:t>
      </w:r>
      <w:r w:rsidRPr="005E1F0C">
        <w:rPr>
          <w:rFonts w:cs="Arial"/>
        </w:rPr>
        <w:t xml:space="preserve"> </w:t>
      </w:r>
      <w:r w:rsidR="009C1116" w:rsidRPr="005E1F0C">
        <w:rPr>
          <w:rFonts w:cs="Arial"/>
        </w:rPr>
        <w:t>conduct,</w:t>
      </w:r>
      <w:r w:rsidRPr="005E1F0C">
        <w:rPr>
          <w:rFonts w:cs="Arial"/>
        </w:rPr>
        <w:t xml:space="preserve"> or incident is considered more significant than that of an SP1 type matter. Reportable incidents in this category would range from more significant emotional, psychological harm and/or contact and/or physical assault resulting in some injury to a student. SP2 type matters may also include a repetition of SP1 type matters, if known by the referrer, and other instances of repetitious use of belligerent language towards or discussions with students for no apparent justifiable or educational purpose.</w:t>
      </w:r>
    </w:p>
    <w:p w14:paraId="7300B39E" w14:textId="77777777" w:rsidR="000C304A" w:rsidRPr="005E1F0C" w:rsidRDefault="000C304A" w:rsidP="009B4718">
      <w:pPr>
        <w:pStyle w:val="PPRNormal"/>
        <w:spacing w:before="0"/>
        <w:ind w:left="284"/>
        <w:rPr>
          <w:rFonts w:cs="Arial"/>
          <w:sz w:val="22"/>
          <w:szCs w:val="22"/>
        </w:rPr>
      </w:pPr>
    </w:p>
    <w:p w14:paraId="6D11A18F" w14:textId="143B78C1" w:rsidR="000C304A" w:rsidRPr="005E1F0C" w:rsidRDefault="000C304A" w:rsidP="009B4718">
      <w:pPr>
        <w:ind w:left="284"/>
      </w:pPr>
      <w:r w:rsidRPr="005E1F0C">
        <w:t>SP3 –</w:t>
      </w:r>
      <w:r w:rsidR="00A67795" w:rsidRPr="005E1F0C">
        <w:t xml:space="preserve"> </w:t>
      </w:r>
      <w:r w:rsidR="00CD6624" w:rsidRPr="005E1F0C">
        <w:t>Suspected sexual abuse or grooming indicators</w:t>
      </w:r>
    </w:p>
    <w:p w14:paraId="667D58E5" w14:textId="77777777" w:rsidR="00A67795" w:rsidRPr="005E1F0C" w:rsidRDefault="00A67795" w:rsidP="009B4718">
      <w:pPr>
        <w:ind w:left="284"/>
        <w:rPr>
          <w:rFonts w:cs="Arial"/>
          <w:b/>
          <w:bCs/>
          <w:szCs w:val="22"/>
        </w:rPr>
      </w:pPr>
    </w:p>
    <w:p w14:paraId="01C29B5D" w14:textId="2A131018" w:rsidR="00E24AD8" w:rsidRPr="005E1F0C" w:rsidRDefault="00812827" w:rsidP="009B4718">
      <w:pPr>
        <w:ind w:left="567"/>
        <w:rPr>
          <w:rFonts w:cs="Arial"/>
        </w:rPr>
      </w:pPr>
      <w:r w:rsidRPr="005E1F0C">
        <w:rPr>
          <w:rFonts w:cs="Arial"/>
        </w:rPr>
        <w:t>Where there is suspicion relates to sexual abuse; grooming-type conduct; behaviours consistent with recognised grooming indicators or reportable conduct</w:t>
      </w:r>
      <w:r w:rsidR="006D3A89" w:rsidRPr="005E1F0C">
        <w:rPr>
          <w:rFonts w:cs="Arial"/>
        </w:rPr>
        <w:t xml:space="preserve">. </w:t>
      </w:r>
      <w:r w:rsidR="00CD6624" w:rsidRPr="005E1F0C">
        <w:rPr>
          <w:rFonts w:cs="Arial"/>
        </w:rPr>
        <w:t xml:space="preserve">An SP3 notification is required when a complaint or report relates to suspected sexual abuse or, based on the information available, it is likely that a student could be sexually abused by a </w:t>
      </w:r>
      <w:r w:rsidR="00091332">
        <w:rPr>
          <w:rFonts w:cs="Arial"/>
        </w:rPr>
        <w:t>worker</w:t>
      </w:r>
      <w:r w:rsidR="00CD6624" w:rsidRPr="005E1F0C">
        <w:rPr>
          <w:rFonts w:cs="Arial"/>
        </w:rPr>
        <w:t xml:space="preserve">. This type of notification would include proper consideration of </w:t>
      </w:r>
      <w:r w:rsidR="00091332">
        <w:rPr>
          <w:rFonts w:cs="Arial"/>
        </w:rPr>
        <w:t>worker</w:t>
      </w:r>
      <w:r w:rsidR="00CD6624" w:rsidRPr="005E1F0C">
        <w:rPr>
          <w:rFonts w:cs="Arial"/>
        </w:rPr>
        <w:t xml:space="preserve"> behaviours and/or conduct as it relates to grooming indicators. </w:t>
      </w:r>
    </w:p>
    <w:p w14:paraId="177D67F2" w14:textId="77777777" w:rsidR="0045325E" w:rsidRPr="005E1F0C" w:rsidRDefault="0045325E" w:rsidP="0045325E">
      <w:pPr>
        <w:rPr>
          <w:rFonts w:cs="Arial"/>
        </w:rPr>
      </w:pPr>
    </w:p>
    <w:p w14:paraId="075FCC19" w14:textId="5EF6C8A7" w:rsidR="000C4279" w:rsidRPr="00DF377E" w:rsidRDefault="001F4EEF" w:rsidP="005C37DD">
      <w:pPr>
        <w:pStyle w:val="Heading1"/>
      </w:pPr>
      <w:r w:rsidRPr="00DF377E">
        <w:t>3</w:t>
      </w:r>
      <w:r w:rsidR="000C4279" w:rsidRPr="00DF377E">
        <w:t xml:space="preserve">. </w:t>
      </w:r>
      <w:r w:rsidR="00CD6624" w:rsidRPr="00DF377E">
        <w:t xml:space="preserve">Conduct causing </w:t>
      </w:r>
      <w:r w:rsidR="009C2CDF" w:rsidRPr="00DF377E">
        <w:t xml:space="preserve">emotional or </w:t>
      </w:r>
      <w:r w:rsidR="00CD6624" w:rsidRPr="00DF377E">
        <w:t>p</w:t>
      </w:r>
      <w:r w:rsidR="000C4279" w:rsidRPr="00DF377E">
        <w:t>sychological harm – inappropriate verbal or unauthorised communication</w:t>
      </w:r>
    </w:p>
    <w:p w14:paraId="266EAABB" w14:textId="77777777" w:rsidR="0045325E" w:rsidRPr="005E1F0C" w:rsidRDefault="0045325E" w:rsidP="0045325E">
      <w:pPr>
        <w:rPr>
          <w:rFonts w:cs="Arial"/>
          <w:lang w:eastAsia="zh-CN"/>
        </w:rPr>
      </w:pPr>
    </w:p>
    <w:p w14:paraId="17652670" w14:textId="5377651B" w:rsidR="000C4279" w:rsidRPr="005E1F0C" w:rsidRDefault="000C4279" w:rsidP="0045325E">
      <w:pPr>
        <w:rPr>
          <w:rFonts w:cs="Arial"/>
          <w:lang w:eastAsia="zh-CN"/>
        </w:rPr>
      </w:pPr>
      <w:r w:rsidRPr="005E1F0C">
        <w:rPr>
          <w:rFonts w:cs="Arial"/>
          <w:lang w:eastAsia="zh-CN"/>
        </w:rPr>
        <w:t>Workers are expected to communicate with students in a respectful and professional manner appropriate to the circumstances.</w:t>
      </w:r>
    </w:p>
    <w:p w14:paraId="3D723DE8" w14:textId="77777777" w:rsidR="0045325E" w:rsidRPr="005E1F0C" w:rsidRDefault="0045325E" w:rsidP="0045325E">
      <w:pPr>
        <w:rPr>
          <w:rFonts w:cs="Arial"/>
          <w:lang w:eastAsia="zh-CN"/>
        </w:rPr>
      </w:pPr>
    </w:p>
    <w:p w14:paraId="1E80485E" w14:textId="1F9FBB3B" w:rsidR="000C4279" w:rsidRPr="005E1F0C" w:rsidRDefault="00CD6624" w:rsidP="0045325E">
      <w:pPr>
        <w:rPr>
          <w:rFonts w:cs="Arial"/>
          <w:lang w:eastAsia="zh-CN"/>
        </w:rPr>
      </w:pPr>
      <w:r w:rsidRPr="005E1F0C">
        <w:rPr>
          <w:rFonts w:cs="Arial"/>
          <w:lang w:eastAsia="zh-CN"/>
        </w:rPr>
        <w:t xml:space="preserve">Conduct causing </w:t>
      </w:r>
      <w:r w:rsidR="009C2CDF" w:rsidRPr="005E1F0C">
        <w:rPr>
          <w:rFonts w:cs="Arial"/>
          <w:lang w:eastAsia="zh-CN"/>
        </w:rPr>
        <w:t xml:space="preserve">emotional or </w:t>
      </w:r>
      <w:r w:rsidRPr="005E1F0C">
        <w:rPr>
          <w:rFonts w:cs="Arial"/>
          <w:lang w:eastAsia="zh-CN"/>
        </w:rPr>
        <w:t>p</w:t>
      </w:r>
      <w:r w:rsidR="000C4279" w:rsidRPr="005E1F0C">
        <w:rPr>
          <w:rFonts w:cs="Arial"/>
          <w:lang w:eastAsia="zh-CN"/>
        </w:rPr>
        <w:t>sychological harm may arise from:</w:t>
      </w:r>
    </w:p>
    <w:p w14:paraId="3A650D89" w14:textId="5B710235" w:rsidR="000C4279" w:rsidRPr="005E1F0C" w:rsidRDefault="000C4279" w:rsidP="0045325E">
      <w:pPr>
        <w:pStyle w:val="PPRBulletedListL1"/>
        <w:rPr>
          <w:rFonts w:cs="Arial"/>
          <w:sz w:val="22"/>
          <w:szCs w:val="22"/>
        </w:rPr>
      </w:pPr>
      <w:r w:rsidRPr="005E1F0C">
        <w:rPr>
          <w:rFonts w:cs="Arial"/>
          <w:sz w:val="22"/>
          <w:szCs w:val="22"/>
        </w:rPr>
        <w:t>demeaning, intimidating or threatening language</w:t>
      </w:r>
      <w:r w:rsidR="00812827" w:rsidRPr="005E1F0C">
        <w:rPr>
          <w:rFonts w:cs="Arial"/>
          <w:sz w:val="22"/>
          <w:szCs w:val="22"/>
        </w:rPr>
        <w:t xml:space="preserve"> or demeanour</w:t>
      </w:r>
    </w:p>
    <w:p w14:paraId="06164391" w14:textId="4405D2AB" w:rsidR="001C6498" w:rsidRPr="005E1F0C" w:rsidRDefault="001C6498" w:rsidP="0045325E">
      <w:pPr>
        <w:pStyle w:val="PPRBulletedListL1"/>
        <w:rPr>
          <w:rFonts w:cs="Arial"/>
          <w:sz w:val="22"/>
          <w:szCs w:val="22"/>
        </w:rPr>
      </w:pPr>
      <w:r w:rsidRPr="005E1F0C">
        <w:rPr>
          <w:rFonts w:cs="Arial"/>
          <w:sz w:val="22"/>
          <w:szCs w:val="22"/>
        </w:rPr>
        <w:t xml:space="preserve">homophobic, transphobic, racist, </w:t>
      </w:r>
      <w:r w:rsidR="0093260E" w:rsidRPr="005E1F0C">
        <w:rPr>
          <w:rFonts w:cs="Arial"/>
          <w:sz w:val="22"/>
          <w:szCs w:val="22"/>
        </w:rPr>
        <w:t>ableist</w:t>
      </w:r>
      <w:r w:rsidRPr="005E1F0C">
        <w:rPr>
          <w:rFonts w:cs="Arial"/>
          <w:sz w:val="22"/>
          <w:szCs w:val="22"/>
        </w:rPr>
        <w:t>, sexist or otherwise discriminatory language</w:t>
      </w:r>
    </w:p>
    <w:p w14:paraId="51C5189F" w14:textId="0BAD1415" w:rsidR="000C4279" w:rsidRPr="005E1F0C" w:rsidRDefault="000C4279" w:rsidP="0045325E">
      <w:pPr>
        <w:pStyle w:val="PPRBulletedListL1"/>
        <w:rPr>
          <w:rFonts w:cs="Arial"/>
          <w:sz w:val="22"/>
          <w:szCs w:val="22"/>
        </w:rPr>
      </w:pPr>
      <w:r w:rsidRPr="005E1F0C">
        <w:rPr>
          <w:rFonts w:cs="Arial"/>
          <w:sz w:val="22"/>
          <w:szCs w:val="22"/>
        </w:rPr>
        <w:t>inappropriate tone</w:t>
      </w:r>
      <w:r w:rsidR="001C6498" w:rsidRPr="005E1F0C">
        <w:rPr>
          <w:rFonts w:cs="Arial"/>
          <w:sz w:val="22"/>
          <w:szCs w:val="22"/>
        </w:rPr>
        <w:t>,</w:t>
      </w:r>
      <w:r w:rsidRPr="005E1F0C">
        <w:rPr>
          <w:rFonts w:cs="Arial"/>
          <w:sz w:val="22"/>
          <w:szCs w:val="22"/>
        </w:rPr>
        <w:t xml:space="preserve"> verbal aggression</w:t>
      </w:r>
      <w:r w:rsidR="001C6498" w:rsidRPr="005E1F0C">
        <w:rPr>
          <w:rFonts w:cs="Arial"/>
          <w:sz w:val="22"/>
          <w:szCs w:val="22"/>
        </w:rPr>
        <w:t xml:space="preserve"> or humiliation</w:t>
      </w:r>
    </w:p>
    <w:p w14:paraId="1E92D5B5" w14:textId="6D5CEBA0" w:rsidR="001C6498" w:rsidRPr="005E1F0C" w:rsidRDefault="00812827" w:rsidP="0045325E">
      <w:pPr>
        <w:pStyle w:val="PPRBulletedListL1"/>
        <w:rPr>
          <w:rFonts w:cs="Arial"/>
          <w:sz w:val="22"/>
          <w:szCs w:val="22"/>
        </w:rPr>
      </w:pPr>
      <w:r w:rsidRPr="005E1F0C">
        <w:rPr>
          <w:rFonts w:cs="Arial"/>
          <w:sz w:val="22"/>
          <w:szCs w:val="22"/>
        </w:rPr>
        <w:t xml:space="preserve">exposing a child/student to </w:t>
      </w:r>
      <w:r w:rsidR="001C6498" w:rsidRPr="005E1F0C">
        <w:rPr>
          <w:rFonts w:cs="Arial"/>
          <w:sz w:val="22"/>
          <w:szCs w:val="22"/>
        </w:rPr>
        <w:t>sexualised, adult or otherwise age-inappropriate themes</w:t>
      </w:r>
    </w:p>
    <w:p w14:paraId="114E77D0" w14:textId="5AA04BC7" w:rsidR="000C4279" w:rsidRPr="005E1F0C" w:rsidRDefault="000C4279" w:rsidP="0045325E">
      <w:pPr>
        <w:pStyle w:val="PPRBulletedListL1"/>
        <w:rPr>
          <w:rFonts w:cs="Arial"/>
          <w:sz w:val="22"/>
          <w:szCs w:val="22"/>
        </w:rPr>
      </w:pPr>
      <w:r w:rsidRPr="005E1F0C">
        <w:rPr>
          <w:rFonts w:cs="Arial"/>
          <w:sz w:val="22"/>
          <w:szCs w:val="22"/>
        </w:rPr>
        <w:t>unauthorised electronic</w:t>
      </w:r>
      <w:r w:rsidR="001C6498" w:rsidRPr="005E1F0C">
        <w:rPr>
          <w:rFonts w:cs="Arial"/>
          <w:sz w:val="22"/>
          <w:szCs w:val="22"/>
        </w:rPr>
        <w:t xml:space="preserve">, personal </w:t>
      </w:r>
      <w:r w:rsidRPr="005E1F0C">
        <w:rPr>
          <w:rFonts w:cs="Arial"/>
          <w:sz w:val="22"/>
          <w:szCs w:val="22"/>
        </w:rPr>
        <w:t>or out-of-hours communication</w:t>
      </w:r>
    </w:p>
    <w:p w14:paraId="03FB1996" w14:textId="3C4D5E50" w:rsidR="001C6498" w:rsidRPr="005E1F0C" w:rsidRDefault="001C6498" w:rsidP="0045325E">
      <w:pPr>
        <w:pStyle w:val="PPRBulletedListL1"/>
        <w:rPr>
          <w:rFonts w:cs="Arial"/>
          <w:sz w:val="22"/>
          <w:szCs w:val="22"/>
        </w:rPr>
      </w:pPr>
      <w:r w:rsidRPr="005E1F0C">
        <w:rPr>
          <w:rFonts w:cs="Arial"/>
          <w:sz w:val="22"/>
          <w:szCs w:val="22"/>
        </w:rPr>
        <w:t>communication or behaviour that is inconsistent with professional boundaries</w:t>
      </w:r>
    </w:p>
    <w:p w14:paraId="71768164" w14:textId="23CEC0E3" w:rsidR="00B77E59" w:rsidRPr="005E1F0C" w:rsidRDefault="00B77E59" w:rsidP="0045325E">
      <w:pPr>
        <w:pStyle w:val="PPRBulletedListL1"/>
        <w:rPr>
          <w:rFonts w:cs="Arial"/>
          <w:sz w:val="22"/>
          <w:szCs w:val="22"/>
        </w:rPr>
      </w:pPr>
      <w:r w:rsidRPr="005E1F0C">
        <w:rPr>
          <w:rFonts w:cs="Arial"/>
          <w:sz w:val="22"/>
          <w:szCs w:val="22"/>
        </w:rPr>
        <w:t>use of restrictive practices</w:t>
      </w:r>
      <w:r w:rsidR="001C6498" w:rsidRPr="005E1F0C">
        <w:rPr>
          <w:rFonts w:cs="Arial"/>
          <w:sz w:val="22"/>
          <w:szCs w:val="22"/>
        </w:rPr>
        <w:t xml:space="preserve"> that are not lawful, reasonable or proportionate</w:t>
      </w:r>
      <w:r w:rsidR="00E61B4E">
        <w:rPr>
          <w:rFonts w:cs="Arial"/>
          <w:sz w:val="22"/>
          <w:szCs w:val="22"/>
        </w:rPr>
        <w:t>.</w:t>
      </w:r>
    </w:p>
    <w:p w14:paraId="4A218838" w14:textId="62261E98" w:rsidR="000C4279" w:rsidRPr="005E1F0C" w:rsidRDefault="000C4279" w:rsidP="0045325E">
      <w:pPr>
        <w:rPr>
          <w:rFonts w:cs="Arial"/>
          <w:lang w:eastAsia="zh-CN"/>
        </w:rPr>
      </w:pPr>
      <w:r w:rsidRPr="005E1F0C">
        <w:rPr>
          <w:rFonts w:cs="Arial"/>
          <w:lang w:eastAsia="zh-CN"/>
        </w:rPr>
        <w:t>Workers may occasionally need to raise their voice to</w:t>
      </w:r>
      <w:r w:rsidR="00B77E59" w:rsidRPr="005E1F0C">
        <w:rPr>
          <w:rFonts w:cs="Arial"/>
          <w:lang w:eastAsia="zh-CN"/>
        </w:rPr>
        <w:t xml:space="preserve"> gain attention of students</w:t>
      </w:r>
      <w:r w:rsidRPr="005E1F0C">
        <w:rPr>
          <w:rFonts w:cs="Arial"/>
          <w:lang w:eastAsia="zh-CN"/>
        </w:rPr>
        <w:t>. This must be proportionate, appropriate and not demeaning or overbearing</w:t>
      </w:r>
      <w:r w:rsidR="009343BD" w:rsidRPr="005E1F0C">
        <w:rPr>
          <w:rFonts w:cs="Arial"/>
          <w:lang w:eastAsia="zh-CN"/>
        </w:rPr>
        <w:t>,</w:t>
      </w:r>
      <w:r w:rsidR="001F4EEF" w:rsidRPr="005E1F0C">
        <w:rPr>
          <w:rFonts w:cs="Arial"/>
          <w:lang w:eastAsia="zh-CN"/>
        </w:rPr>
        <w:t xml:space="preserve"> and should not have detriment to the emotional or psychological wellbeing or development of a child</w:t>
      </w:r>
      <w:r w:rsidR="00B77E59" w:rsidRPr="005E1F0C">
        <w:rPr>
          <w:rFonts w:cs="Arial"/>
          <w:lang w:eastAsia="zh-CN"/>
        </w:rPr>
        <w:t>/student</w:t>
      </w:r>
      <w:r w:rsidRPr="005E1F0C">
        <w:rPr>
          <w:rFonts w:cs="Arial"/>
          <w:lang w:eastAsia="zh-CN"/>
        </w:rPr>
        <w:t>.</w:t>
      </w:r>
    </w:p>
    <w:p w14:paraId="3A66525F" w14:textId="77777777" w:rsidR="0045325E" w:rsidRPr="005E1F0C" w:rsidRDefault="0045325E" w:rsidP="0045325E">
      <w:pPr>
        <w:rPr>
          <w:rFonts w:cs="Arial"/>
          <w:lang w:eastAsia="zh-CN"/>
        </w:rPr>
      </w:pPr>
    </w:p>
    <w:p w14:paraId="0373A8E2" w14:textId="19F10813" w:rsidR="000C4279" w:rsidRPr="005E1F0C" w:rsidRDefault="000C4279" w:rsidP="0045325E">
      <w:pPr>
        <w:rPr>
          <w:rFonts w:cs="Arial"/>
          <w:lang w:eastAsia="zh-CN"/>
        </w:rPr>
      </w:pPr>
      <w:r w:rsidRPr="005E1F0C">
        <w:rPr>
          <w:rFonts w:cs="Arial"/>
          <w:lang w:eastAsia="zh-CN"/>
        </w:rPr>
        <w:t>Where contact occurs outside school hours or via electronic means, workers must maintain professional boundaries</w:t>
      </w:r>
      <w:r w:rsidR="002958BB" w:rsidRPr="005E1F0C">
        <w:rPr>
          <w:rFonts w:cs="Arial"/>
          <w:lang w:eastAsia="zh-CN"/>
        </w:rPr>
        <w:t>,</w:t>
      </w:r>
      <w:r w:rsidRPr="005E1F0C">
        <w:rPr>
          <w:rFonts w:cs="Arial"/>
          <w:lang w:eastAsia="zh-CN"/>
        </w:rPr>
        <w:t xml:space="preserve"> be able to demonstrate a legitimate educational purpose, </w:t>
      </w:r>
      <w:r w:rsidR="002958BB" w:rsidRPr="005E1F0C">
        <w:rPr>
          <w:rFonts w:cs="Arial"/>
          <w:lang w:eastAsia="zh-CN"/>
        </w:rPr>
        <w:t xml:space="preserve">have </w:t>
      </w:r>
      <w:r w:rsidRPr="005E1F0C">
        <w:rPr>
          <w:rFonts w:cs="Arial"/>
          <w:lang w:eastAsia="zh-CN"/>
        </w:rPr>
        <w:t>appropriate approvals</w:t>
      </w:r>
      <w:r w:rsidR="009343BD" w:rsidRPr="005E1F0C">
        <w:rPr>
          <w:rFonts w:cs="Arial"/>
          <w:lang w:eastAsia="zh-CN"/>
        </w:rPr>
        <w:t xml:space="preserve"> for the contact</w:t>
      </w:r>
      <w:r w:rsidRPr="005E1F0C">
        <w:rPr>
          <w:rFonts w:cs="Arial"/>
          <w:lang w:eastAsia="zh-CN"/>
        </w:rPr>
        <w:t xml:space="preserve"> and </w:t>
      </w:r>
      <w:r w:rsidR="002958BB" w:rsidRPr="005E1F0C">
        <w:rPr>
          <w:rFonts w:cs="Arial"/>
          <w:lang w:eastAsia="zh-CN"/>
        </w:rPr>
        <w:t xml:space="preserve">ensure </w:t>
      </w:r>
      <w:r w:rsidRPr="005E1F0C">
        <w:rPr>
          <w:rFonts w:cs="Arial"/>
          <w:lang w:eastAsia="zh-CN"/>
        </w:rPr>
        <w:t>transparency.</w:t>
      </w:r>
      <w:r w:rsidR="009C2CDF" w:rsidRPr="005E1F0C">
        <w:rPr>
          <w:rFonts w:cs="Arial"/>
          <w:lang w:eastAsia="zh-CN"/>
        </w:rPr>
        <w:t xml:space="preserve"> For further information refer to </w:t>
      </w:r>
      <w:hyperlink r:id="rId19" w:history="1">
        <w:r w:rsidR="009C2CDF" w:rsidRPr="005E1F0C">
          <w:rPr>
            <w:rStyle w:val="Hyperlink"/>
            <w:rFonts w:cs="Arial"/>
            <w:szCs w:val="22"/>
            <w:lang w:eastAsia="zh-CN"/>
          </w:rPr>
          <w:t>professional boundaries and behaviour</w:t>
        </w:r>
      </w:hyperlink>
      <w:r w:rsidR="009C2CDF" w:rsidRPr="005E1F0C">
        <w:rPr>
          <w:rFonts w:cs="Arial"/>
          <w:lang w:eastAsia="zh-CN"/>
        </w:rPr>
        <w:t xml:space="preserve"> (DoE employees only).</w:t>
      </w:r>
    </w:p>
    <w:p w14:paraId="0C0A2EE3" w14:textId="77777777" w:rsidR="0045325E" w:rsidRPr="005E1F0C" w:rsidRDefault="0045325E" w:rsidP="0045325E">
      <w:pPr>
        <w:rPr>
          <w:rFonts w:cs="Arial"/>
          <w:lang w:eastAsia="zh-CN"/>
        </w:rPr>
      </w:pPr>
    </w:p>
    <w:p w14:paraId="20672EC8" w14:textId="5EFE6B14" w:rsidR="006D3A89" w:rsidRPr="005E1F0C" w:rsidRDefault="00DB3A1B" w:rsidP="0045325E">
      <w:pPr>
        <w:rPr>
          <w:rFonts w:cs="Arial"/>
          <w:lang w:eastAsia="zh-CN"/>
        </w:rPr>
      </w:pPr>
      <w:r w:rsidRPr="005E1F0C">
        <w:rPr>
          <w:rFonts w:cs="Arial"/>
          <w:lang w:eastAsia="zh-CN"/>
        </w:rPr>
        <w:t>For this category t</w:t>
      </w:r>
      <w:r w:rsidR="006D3A89" w:rsidRPr="005E1F0C">
        <w:rPr>
          <w:rFonts w:cs="Arial"/>
          <w:lang w:eastAsia="zh-CN"/>
        </w:rPr>
        <w:t xml:space="preserve">he CSO Act defines reportable conduct as behaviour that causes </w:t>
      </w:r>
      <w:r w:rsidRPr="005E1F0C">
        <w:rPr>
          <w:rFonts w:cs="Arial"/>
          <w:lang w:eastAsia="zh-CN"/>
        </w:rPr>
        <w:t>detriment to the</w:t>
      </w:r>
      <w:r w:rsidR="006D3A89" w:rsidRPr="005E1F0C">
        <w:rPr>
          <w:rFonts w:cs="Arial"/>
          <w:lang w:eastAsia="zh-CN"/>
        </w:rPr>
        <w:t xml:space="preserve"> emotional or psychological</w:t>
      </w:r>
      <w:r w:rsidRPr="005E1F0C">
        <w:rPr>
          <w:rFonts w:cs="Arial"/>
          <w:lang w:eastAsia="zh-CN"/>
        </w:rPr>
        <w:t xml:space="preserve"> wellbeing or development of</w:t>
      </w:r>
      <w:r w:rsidR="006D3A89" w:rsidRPr="005E1F0C">
        <w:rPr>
          <w:rFonts w:cs="Arial"/>
          <w:lang w:eastAsia="zh-CN"/>
        </w:rPr>
        <w:t xml:space="preserve"> a child</w:t>
      </w:r>
      <w:r w:rsidRPr="005E1F0C">
        <w:rPr>
          <w:rFonts w:cs="Arial"/>
          <w:lang w:eastAsia="zh-CN"/>
        </w:rPr>
        <w:t xml:space="preserve">. </w:t>
      </w:r>
    </w:p>
    <w:p w14:paraId="727F084B" w14:textId="77777777" w:rsidR="0045325E" w:rsidRPr="005E1F0C" w:rsidRDefault="0045325E" w:rsidP="0045325E">
      <w:pPr>
        <w:rPr>
          <w:rFonts w:cs="Arial"/>
          <w:lang w:eastAsia="zh-CN"/>
        </w:rPr>
      </w:pPr>
    </w:p>
    <w:p w14:paraId="2283C3D1" w14:textId="0C8637B6" w:rsidR="00812827" w:rsidRPr="005E1F0C" w:rsidRDefault="00812827" w:rsidP="006F7546">
      <w:pPr>
        <w:rPr>
          <w:rFonts w:cs="Arial"/>
        </w:rPr>
      </w:pPr>
      <w:r w:rsidRPr="005E1F0C">
        <w:rPr>
          <w:rFonts w:cs="Arial"/>
        </w:rPr>
        <w:t xml:space="preserve">When submitting an allegation about </w:t>
      </w:r>
      <w:r w:rsidR="00DC53DD">
        <w:t>c</w:t>
      </w:r>
      <w:r w:rsidR="00DC53DD" w:rsidRPr="00DF377E">
        <w:t xml:space="preserve">onduct causing emotional or psychological harm </w:t>
      </w:r>
      <w:r w:rsidR="00DC53DD">
        <w:t xml:space="preserve">by </w:t>
      </w:r>
      <w:r w:rsidRPr="005E1F0C">
        <w:rPr>
          <w:rFonts w:cs="Arial"/>
        </w:rPr>
        <w:t xml:space="preserve">a worker through </w:t>
      </w:r>
      <w:hyperlink r:id="rId20" w:history="1">
        <w:r w:rsidRPr="005E1F0C">
          <w:rPr>
            <w:rFonts w:cs="Arial"/>
          </w:rPr>
          <w:t>iRefer</w:t>
        </w:r>
      </w:hyperlink>
      <w:r w:rsidRPr="005E1F0C">
        <w:rPr>
          <w:rFonts w:cs="Arial"/>
        </w:rPr>
        <w:t>, apply the following categories:</w:t>
      </w:r>
    </w:p>
    <w:p w14:paraId="1F86C731" w14:textId="77777777" w:rsidR="0045325E" w:rsidRPr="005E1F0C" w:rsidRDefault="0045325E" w:rsidP="0045325E">
      <w:pPr>
        <w:rPr>
          <w:rFonts w:cs="Arial"/>
          <w:b/>
          <w:bCs/>
          <w:lang w:eastAsia="zh-CN"/>
        </w:rPr>
      </w:pPr>
    </w:p>
    <w:p w14:paraId="77F9D207" w14:textId="77777777" w:rsidR="008C01E1" w:rsidRPr="009B4718" w:rsidRDefault="0030238D" w:rsidP="009B4718">
      <w:pPr>
        <w:ind w:left="284"/>
        <w:rPr>
          <w:sz w:val="14"/>
          <w:szCs w:val="12"/>
          <w:lang w:eastAsia="zh-CN"/>
        </w:rPr>
      </w:pPr>
      <w:r w:rsidRPr="005E1F0C">
        <w:rPr>
          <w:lang w:eastAsia="zh-CN"/>
        </w:rPr>
        <w:t>SP1 – isolated inappropriate behaviour:</w:t>
      </w:r>
      <w:r w:rsidRPr="005E1F0C">
        <w:rPr>
          <w:lang w:eastAsia="zh-CN"/>
        </w:rPr>
        <w:br/>
      </w:r>
    </w:p>
    <w:p w14:paraId="54D22DBB" w14:textId="440B138D" w:rsidR="0030238D" w:rsidRPr="005E1F0C" w:rsidRDefault="002958BB" w:rsidP="009B4718">
      <w:pPr>
        <w:ind w:left="709"/>
        <w:rPr>
          <w:rFonts w:cs="Arial"/>
          <w:lang w:eastAsia="zh-CN"/>
        </w:rPr>
      </w:pPr>
      <w:r w:rsidRPr="005E1F0C">
        <w:rPr>
          <w:rFonts w:cs="Arial"/>
          <w:lang w:eastAsia="zh-CN"/>
        </w:rPr>
        <w:t xml:space="preserve">Inappropriate verbal or unauthorised communication is isolated, no significant impact on the student’s wellbeing is evident, </w:t>
      </w:r>
      <w:r w:rsidR="0030238D" w:rsidRPr="005E1F0C">
        <w:rPr>
          <w:rFonts w:cs="Arial"/>
          <w:lang w:eastAsia="zh-CN"/>
        </w:rPr>
        <w:t>and there is no known adverse history</w:t>
      </w:r>
    </w:p>
    <w:p w14:paraId="2A987B99" w14:textId="77777777" w:rsidR="0045325E" w:rsidRPr="005E1F0C" w:rsidRDefault="0045325E" w:rsidP="009B4718">
      <w:pPr>
        <w:ind w:left="284"/>
        <w:rPr>
          <w:rFonts w:cs="Arial"/>
          <w:b/>
          <w:bCs/>
          <w:lang w:eastAsia="zh-CN"/>
        </w:rPr>
      </w:pPr>
    </w:p>
    <w:p w14:paraId="5372CF35" w14:textId="77777777" w:rsidR="008C01E1" w:rsidRPr="009B4718" w:rsidRDefault="0030238D" w:rsidP="009B4718">
      <w:pPr>
        <w:ind w:left="284"/>
        <w:rPr>
          <w:sz w:val="14"/>
          <w:szCs w:val="12"/>
          <w:lang w:eastAsia="zh-CN"/>
        </w:rPr>
      </w:pPr>
      <w:r w:rsidRPr="005E1F0C">
        <w:rPr>
          <w:lang w:eastAsia="zh-CN"/>
        </w:rPr>
        <w:t xml:space="preserve">SP2 – significant or repeated psychological </w:t>
      </w:r>
      <w:r w:rsidR="002958BB" w:rsidRPr="005E1F0C">
        <w:rPr>
          <w:lang w:eastAsia="zh-CN"/>
        </w:rPr>
        <w:t>impact</w:t>
      </w:r>
      <w:r w:rsidRPr="005E1F0C">
        <w:rPr>
          <w:lang w:eastAsia="zh-CN"/>
        </w:rPr>
        <w:t>:</w:t>
      </w:r>
      <w:r w:rsidRPr="005E1F0C">
        <w:rPr>
          <w:lang w:eastAsia="zh-CN"/>
        </w:rPr>
        <w:br/>
      </w:r>
    </w:p>
    <w:p w14:paraId="49385555" w14:textId="45FB442A" w:rsidR="00074227" w:rsidRPr="005E1F0C" w:rsidRDefault="002958BB" w:rsidP="009B4718">
      <w:pPr>
        <w:ind w:left="709"/>
        <w:rPr>
          <w:rFonts w:cs="Arial"/>
          <w:lang w:eastAsia="zh-CN"/>
        </w:rPr>
      </w:pPr>
      <w:r w:rsidRPr="005E1F0C">
        <w:rPr>
          <w:rFonts w:cs="Arial"/>
          <w:lang w:eastAsia="zh-CN"/>
        </w:rPr>
        <w:t>B</w:t>
      </w:r>
      <w:r w:rsidR="0030238D" w:rsidRPr="005E1F0C">
        <w:rPr>
          <w:rFonts w:cs="Arial"/>
          <w:lang w:eastAsia="zh-CN"/>
        </w:rPr>
        <w:t>ehaviour is serious</w:t>
      </w:r>
      <w:r w:rsidR="00074227" w:rsidRPr="005E1F0C">
        <w:rPr>
          <w:rFonts w:cs="Arial"/>
          <w:lang w:eastAsia="zh-CN"/>
        </w:rPr>
        <w:t xml:space="preserve"> or </w:t>
      </w:r>
      <w:r w:rsidR="0030238D" w:rsidRPr="005E1F0C">
        <w:rPr>
          <w:rFonts w:cs="Arial"/>
          <w:lang w:eastAsia="zh-CN"/>
        </w:rPr>
        <w:t>repeated, involves inappropriate material or occurs via electronic media</w:t>
      </w:r>
      <w:r w:rsidR="00074227" w:rsidRPr="005E1F0C">
        <w:rPr>
          <w:rFonts w:cs="Arial"/>
          <w:lang w:eastAsia="zh-CN"/>
        </w:rPr>
        <w:t xml:space="preserve">, and has caused or poses a risk of causing serious </w:t>
      </w:r>
      <w:r w:rsidRPr="005E1F0C">
        <w:rPr>
          <w:rFonts w:cs="Arial"/>
          <w:lang w:eastAsia="zh-CN"/>
        </w:rPr>
        <w:t xml:space="preserve">emotional or </w:t>
      </w:r>
      <w:r w:rsidR="00074227" w:rsidRPr="005E1F0C">
        <w:rPr>
          <w:rFonts w:cs="Arial"/>
          <w:lang w:eastAsia="zh-CN"/>
        </w:rPr>
        <w:t xml:space="preserve">psychological </w:t>
      </w:r>
      <w:r w:rsidRPr="005E1F0C">
        <w:rPr>
          <w:rFonts w:cs="Arial"/>
          <w:lang w:eastAsia="zh-CN"/>
        </w:rPr>
        <w:t>impact</w:t>
      </w:r>
      <w:r w:rsidR="00074227" w:rsidRPr="005E1F0C">
        <w:rPr>
          <w:rFonts w:cs="Arial"/>
          <w:lang w:eastAsia="zh-CN"/>
        </w:rPr>
        <w:t>.</w:t>
      </w:r>
    </w:p>
    <w:p w14:paraId="44B41C16" w14:textId="77777777" w:rsidR="00074227" w:rsidRPr="005E1F0C" w:rsidRDefault="00074227" w:rsidP="009B4718">
      <w:pPr>
        <w:ind w:left="284"/>
        <w:rPr>
          <w:rFonts w:cs="Arial"/>
          <w:lang w:eastAsia="zh-CN"/>
        </w:rPr>
      </w:pPr>
    </w:p>
    <w:p w14:paraId="1E314E48" w14:textId="621E6FCE" w:rsidR="0030238D" w:rsidRPr="005E1F0C" w:rsidRDefault="00A755BD" w:rsidP="009B4718">
      <w:pPr>
        <w:ind w:left="284"/>
        <w:rPr>
          <w:lang w:eastAsia="zh-CN"/>
        </w:rPr>
      </w:pPr>
      <w:r w:rsidRPr="005E1F0C">
        <w:rPr>
          <w:lang w:eastAsia="zh-CN"/>
        </w:rPr>
        <w:t>SP3 –</w:t>
      </w:r>
      <w:r w:rsidR="00141066" w:rsidRPr="005E1F0C">
        <w:rPr>
          <w:lang w:eastAsia="zh-CN"/>
        </w:rPr>
        <w:t xml:space="preserve"> sexual abuse or likely sexual abuse</w:t>
      </w:r>
    </w:p>
    <w:p w14:paraId="3FA0DCF0" w14:textId="77777777" w:rsidR="008C01E1" w:rsidRPr="009B4718" w:rsidRDefault="008C01E1" w:rsidP="009B4718">
      <w:pPr>
        <w:ind w:left="284"/>
        <w:rPr>
          <w:rFonts w:cs="Arial"/>
          <w:sz w:val="14"/>
          <w:szCs w:val="12"/>
          <w:lang w:eastAsia="zh-CN"/>
        </w:rPr>
      </w:pPr>
    </w:p>
    <w:p w14:paraId="2A4B40CA" w14:textId="385D35F8" w:rsidR="00141066" w:rsidRPr="005E1F0C" w:rsidRDefault="002958BB" w:rsidP="009B4718">
      <w:pPr>
        <w:ind w:left="709"/>
        <w:rPr>
          <w:rFonts w:cs="Arial"/>
          <w:lang w:eastAsia="zh-CN"/>
        </w:rPr>
      </w:pPr>
      <w:r w:rsidRPr="005E1F0C">
        <w:rPr>
          <w:rFonts w:cs="Arial"/>
          <w:lang w:eastAsia="zh-CN"/>
        </w:rPr>
        <w:t>I</w:t>
      </w:r>
      <w:r w:rsidR="00141066" w:rsidRPr="005E1F0C">
        <w:rPr>
          <w:rFonts w:cs="Arial"/>
          <w:lang w:eastAsia="zh-CN"/>
        </w:rPr>
        <w:t>nappropriate verbal or unauthorised communication is sexual in nature, constitutes grooming behaviour, or creates a reasonable suspicion of sexual abuse or likely sexual abuse.</w:t>
      </w:r>
      <w:r w:rsidR="009E69E8" w:rsidRPr="005E1F0C">
        <w:rPr>
          <w:rFonts w:cs="Arial"/>
          <w:lang w:eastAsia="zh-CN"/>
        </w:rPr>
        <w:t xml:space="preserve"> This includes displaying pornography to a student, sending pornographic material, sexualised messaging, or requesting sexual images or acts.</w:t>
      </w:r>
    </w:p>
    <w:p w14:paraId="3C7B68C0" w14:textId="36CA6663" w:rsidR="000C4279" w:rsidRPr="005E1F0C" w:rsidRDefault="000C4279" w:rsidP="009B4718">
      <w:pPr>
        <w:pStyle w:val="Heading3"/>
      </w:pPr>
      <w:r w:rsidRPr="005E1F0C">
        <w:t>Reporting or receiving information or allegations</w:t>
      </w:r>
    </w:p>
    <w:p w14:paraId="13246E46" w14:textId="77777777" w:rsidR="008C01E1" w:rsidRPr="005E1F0C" w:rsidRDefault="008C01E1" w:rsidP="0045325E">
      <w:pPr>
        <w:rPr>
          <w:rFonts w:cs="Arial"/>
          <w:lang w:eastAsia="zh-CN"/>
        </w:rPr>
      </w:pPr>
    </w:p>
    <w:p w14:paraId="656E553B" w14:textId="1948A667" w:rsidR="000C4279" w:rsidRPr="005E1F0C" w:rsidRDefault="000C4279" w:rsidP="0045325E">
      <w:pPr>
        <w:rPr>
          <w:rFonts w:cs="Arial"/>
          <w:lang w:eastAsia="zh-CN"/>
        </w:rPr>
      </w:pPr>
      <w:r w:rsidRPr="005E1F0C">
        <w:rPr>
          <w:rFonts w:cs="Arial"/>
          <w:lang w:eastAsia="zh-CN"/>
        </w:rPr>
        <w:t xml:space="preserve">Workers who have concerns </w:t>
      </w:r>
      <w:r w:rsidR="0030326F" w:rsidRPr="005E1F0C">
        <w:rPr>
          <w:rFonts w:cs="Arial"/>
          <w:lang w:eastAsia="zh-CN"/>
        </w:rPr>
        <w:t>about another</w:t>
      </w:r>
      <w:r w:rsidRPr="005E1F0C">
        <w:rPr>
          <w:rFonts w:cs="Arial"/>
          <w:lang w:eastAsia="zh-CN"/>
        </w:rPr>
        <w:t xml:space="preserve"> worker’s interactions with a </w:t>
      </w:r>
      <w:r w:rsidR="00A755BD" w:rsidRPr="005E1F0C">
        <w:rPr>
          <w:rFonts w:cs="Arial"/>
          <w:lang w:eastAsia="zh-CN"/>
        </w:rPr>
        <w:t>child</w:t>
      </w:r>
      <w:r w:rsidR="00B77E59" w:rsidRPr="005E1F0C">
        <w:rPr>
          <w:rFonts w:cs="Arial"/>
          <w:lang w:eastAsia="zh-CN"/>
        </w:rPr>
        <w:t>/student</w:t>
      </w:r>
      <w:r w:rsidRPr="005E1F0C">
        <w:rPr>
          <w:rFonts w:cs="Arial"/>
          <w:lang w:eastAsia="zh-CN"/>
        </w:rPr>
        <w:t xml:space="preserve"> must report the matter as soon as practicable to:</w:t>
      </w:r>
    </w:p>
    <w:p w14:paraId="54C89D36" w14:textId="4E2EBDAC" w:rsidR="000C4279" w:rsidRPr="005E1F0C" w:rsidRDefault="000C4279" w:rsidP="0045325E">
      <w:pPr>
        <w:pStyle w:val="PPRBulletedListL1"/>
        <w:rPr>
          <w:rFonts w:cs="Arial"/>
          <w:sz w:val="22"/>
          <w:szCs w:val="22"/>
        </w:rPr>
      </w:pPr>
      <w:r w:rsidRPr="005E1F0C">
        <w:rPr>
          <w:rFonts w:cs="Arial"/>
          <w:sz w:val="22"/>
          <w:szCs w:val="22"/>
        </w:rPr>
        <w:t xml:space="preserve">the </w:t>
      </w:r>
      <w:r w:rsidR="009E69E8" w:rsidRPr="005E1F0C">
        <w:rPr>
          <w:rFonts w:cs="Arial"/>
          <w:sz w:val="22"/>
          <w:szCs w:val="22"/>
        </w:rPr>
        <w:t>p</w:t>
      </w:r>
      <w:r w:rsidR="009343BD" w:rsidRPr="005E1F0C">
        <w:rPr>
          <w:rFonts w:cs="Arial"/>
          <w:sz w:val="22"/>
          <w:szCs w:val="22"/>
        </w:rPr>
        <w:t>rincipal</w:t>
      </w:r>
      <w:r w:rsidRPr="005E1F0C">
        <w:rPr>
          <w:rFonts w:cs="Arial"/>
          <w:sz w:val="22"/>
          <w:szCs w:val="22"/>
        </w:rPr>
        <w:t xml:space="preserve"> or </w:t>
      </w:r>
      <w:r w:rsidR="009E69E8" w:rsidRPr="005E1F0C">
        <w:rPr>
          <w:rFonts w:cs="Arial"/>
          <w:sz w:val="22"/>
          <w:szCs w:val="22"/>
        </w:rPr>
        <w:t>m</w:t>
      </w:r>
      <w:r w:rsidR="009343BD" w:rsidRPr="005E1F0C">
        <w:rPr>
          <w:rFonts w:cs="Arial"/>
          <w:sz w:val="22"/>
          <w:szCs w:val="22"/>
        </w:rPr>
        <w:t>anager</w:t>
      </w:r>
      <w:r w:rsidR="0068650B">
        <w:rPr>
          <w:rFonts w:cs="Arial"/>
          <w:sz w:val="22"/>
          <w:szCs w:val="22"/>
        </w:rPr>
        <w:t>;</w:t>
      </w:r>
      <w:r w:rsidRPr="005E1F0C">
        <w:rPr>
          <w:rFonts w:cs="Arial"/>
          <w:sz w:val="22"/>
          <w:szCs w:val="22"/>
        </w:rPr>
        <w:t xml:space="preserve"> or</w:t>
      </w:r>
    </w:p>
    <w:p w14:paraId="2F440639" w14:textId="2E06BC9E" w:rsidR="000C4279" w:rsidRPr="005E1F0C" w:rsidRDefault="000C4279" w:rsidP="0045325E">
      <w:pPr>
        <w:pStyle w:val="PPRBulletedListL1"/>
        <w:rPr>
          <w:rFonts w:cs="Arial"/>
          <w:sz w:val="22"/>
          <w:szCs w:val="22"/>
        </w:rPr>
      </w:pPr>
      <w:r w:rsidRPr="005E1F0C">
        <w:rPr>
          <w:rFonts w:cs="Arial"/>
          <w:sz w:val="22"/>
          <w:szCs w:val="22"/>
        </w:rPr>
        <w:t xml:space="preserve">the </w:t>
      </w:r>
      <w:r w:rsidR="009E69E8" w:rsidRPr="005E1F0C">
        <w:rPr>
          <w:rFonts w:cs="Arial"/>
          <w:sz w:val="22"/>
          <w:szCs w:val="22"/>
        </w:rPr>
        <w:t>r</w:t>
      </w:r>
      <w:r w:rsidRPr="005E1F0C">
        <w:rPr>
          <w:rFonts w:cs="Arial"/>
          <w:sz w:val="22"/>
          <w:szCs w:val="22"/>
        </w:rPr>
        <w:t xml:space="preserve">egional </w:t>
      </w:r>
      <w:r w:rsidR="009E69E8" w:rsidRPr="005E1F0C">
        <w:rPr>
          <w:rFonts w:cs="Arial"/>
          <w:sz w:val="22"/>
          <w:szCs w:val="22"/>
        </w:rPr>
        <w:t>d</w:t>
      </w:r>
      <w:r w:rsidRPr="005E1F0C">
        <w:rPr>
          <w:rFonts w:cs="Arial"/>
          <w:sz w:val="22"/>
          <w:szCs w:val="22"/>
        </w:rPr>
        <w:t>irector</w:t>
      </w:r>
      <w:r w:rsidR="000D3500" w:rsidRPr="005E1F0C">
        <w:rPr>
          <w:rFonts w:cs="Arial"/>
          <w:sz w:val="22"/>
          <w:szCs w:val="22"/>
        </w:rPr>
        <w:t xml:space="preserve"> or school supervisor</w:t>
      </w:r>
      <w:r w:rsidRPr="005E1F0C">
        <w:rPr>
          <w:rFonts w:cs="Arial"/>
          <w:sz w:val="22"/>
          <w:szCs w:val="22"/>
        </w:rPr>
        <w:t xml:space="preserve"> where the </w:t>
      </w:r>
      <w:r w:rsidR="009E69E8" w:rsidRPr="005E1F0C">
        <w:rPr>
          <w:rFonts w:cs="Arial"/>
          <w:sz w:val="22"/>
          <w:szCs w:val="22"/>
        </w:rPr>
        <w:t>p</w:t>
      </w:r>
      <w:r w:rsidR="009343BD" w:rsidRPr="005E1F0C">
        <w:rPr>
          <w:rFonts w:cs="Arial"/>
          <w:sz w:val="22"/>
          <w:szCs w:val="22"/>
        </w:rPr>
        <w:t xml:space="preserve">rincipal </w:t>
      </w:r>
      <w:r w:rsidRPr="005E1F0C">
        <w:rPr>
          <w:rFonts w:cs="Arial"/>
          <w:sz w:val="22"/>
          <w:szCs w:val="22"/>
        </w:rPr>
        <w:t>is the subject of the allegation</w:t>
      </w:r>
      <w:r w:rsidR="001E7820">
        <w:rPr>
          <w:rFonts w:cs="Arial"/>
          <w:sz w:val="22"/>
          <w:szCs w:val="22"/>
        </w:rPr>
        <w:t>.</w:t>
      </w:r>
    </w:p>
    <w:p w14:paraId="5FAF77DF" w14:textId="25796E08" w:rsidR="000C4279" w:rsidRPr="005E1F0C" w:rsidRDefault="000C4279" w:rsidP="0045325E">
      <w:pPr>
        <w:rPr>
          <w:rFonts w:cs="Arial"/>
          <w:lang w:eastAsia="zh-CN"/>
        </w:rPr>
      </w:pPr>
      <w:r w:rsidRPr="005E1F0C">
        <w:rPr>
          <w:rFonts w:cs="Arial"/>
          <w:lang w:eastAsia="zh-CN"/>
        </w:rPr>
        <w:t xml:space="preserve">Workers may seek advice from HR Regional Operations or </w:t>
      </w:r>
      <w:r w:rsidR="002E0D31" w:rsidRPr="005E1F0C">
        <w:rPr>
          <w:rFonts w:cs="Arial"/>
          <w:lang w:eastAsia="zh-CN"/>
        </w:rPr>
        <w:t>Integrity;</w:t>
      </w:r>
      <w:r w:rsidRPr="005E1F0C">
        <w:rPr>
          <w:rFonts w:cs="Arial"/>
          <w:lang w:eastAsia="zh-CN"/>
        </w:rPr>
        <w:t xml:space="preserve"> </w:t>
      </w:r>
      <w:r w:rsidR="00C50818" w:rsidRPr="005E1F0C">
        <w:rPr>
          <w:rFonts w:cs="Arial"/>
          <w:lang w:eastAsia="zh-CN"/>
        </w:rPr>
        <w:t>however,</w:t>
      </w:r>
      <w:r w:rsidRPr="005E1F0C">
        <w:rPr>
          <w:rFonts w:cs="Arial"/>
          <w:lang w:eastAsia="zh-CN"/>
        </w:rPr>
        <w:t xml:space="preserve"> advice does not replace reporting obligations.</w:t>
      </w:r>
    </w:p>
    <w:p w14:paraId="1818C65D" w14:textId="4CEC7AB6" w:rsidR="00C35DCB" w:rsidRPr="005E1F0C" w:rsidRDefault="00C35DCB" w:rsidP="009B4718">
      <w:pPr>
        <w:pStyle w:val="Heading3"/>
      </w:pPr>
      <w:r w:rsidRPr="005E1F0C">
        <w:t xml:space="preserve">Managing </w:t>
      </w:r>
      <w:r w:rsidR="00AF48F6">
        <w:t>d</w:t>
      </w:r>
      <w:r w:rsidRPr="005E1F0C">
        <w:t>isclosures</w:t>
      </w:r>
    </w:p>
    <w:p w14:paraId="42C2A8B4" w14:textId="77777777" w:rsidR="0045325E" w:rsidRPr="005E1F0C" w:rsidRDefault="0045325E" w:rsidP="0045325E">
      <w:pPr>
        <w:rPr>
          <w:rFonts w:cs="Arial"/>
        </w:rPr>
      </w:pPr>
    </w:p>
    <w:p w14:paraId="3342C0BA" w14:textId="669F1F8A" w:rsidR="003B0C50" w:rsidRPr="005E1F0C" w:rsidRDefault="003B0C50" w:rsidP="0045325E">
      <w:pPr>
        <w:rPr>
          <w:rFonts w:cs="Arial"/>
        </w:rPr>
      </w:pPr>
      <w:r w:rsidRPr="005E1F0C">
        <w:rPr>
          <w:rFonts w:cs="Arial"/>
        </w:rPr>
        <w:t>A student or child may voluntarily disclose information about</w:t>
      </w:r>
      <w:r w:rsidR="00211FAB" w:rsidRPr="005E1F0C">
        <w:rPr>
          <w:rFonts w:cs="Arial"/>
        </w:rPr>
        <w:t xml:space="preserve"> concerning behaviours or a situation involving their safety or wellbeing</w:t>
      </w:r>
      <w:r w:rsidRPr="005E1F0C">
        <w:rPr>
          <w:rFonts w:cs="Arial"/>
        </w:rPr>
        <w:t xml:space="preserve">. How you respond is important and </w:t>
      </w:r>
      <w:r w:rsidR="00211FAB" w:rsidRPr="005E1F0C">
        <w:rPr>
          <w:rFonts w:cs="Arial"/>
        </w:rPr>
        <w:t>may influence</w:t>
      </w:r>
      <w:r w:rsidRPr="005E1F0C">
        <w:rPr>
          <w:rFonts w:cs="Arial"/>
        </w:rPr>
        <w:t xml:space="preserve"> whether they </w:t>
      </w:r>
      <w:r w:rsidR="00211FAB" w:rsidRPr="005E1F0C">
        <w:rPr>
          <w:rFonts w:cs="Arial"/>
        </w:rPr>
        <w:t xml:space="preserve">feel comfortable sharing further </w:t>
      </w:r>
      <w:r w:rsidRPr="005E1F0C">
        <w:rPr>
          <w:rFonts w:cs="Arial"/>
        </w:rPr>
        <w:t>information.</w:t>
      </w:r>
    </w:p>
    <w:p w14:paraId="44EAFAFF" w14:textId="77777777" w:rsidR="0045325E" w:rsidRPr="005E1F0C" w:rsidRDefault="0045325E" w:rsidP="0045325E">
      <w:pPr>
        <w:rPr>
          <w:rFonts w:cs="Arial"/>
          <w:lang w:eastAsia="zh-CN"/>
        </w:rPr>
      </w:pPr>
    </w:p>
    <w:p w14:paraId="1EF49C67" w14:textId="77777777" w:rsidR="0030238D" w:rsidRPr="005E1F0C" w:rsidRDefault="0030238D" w:rsidP="0045325E">
      <w:pPr>
        <w:rPr>
          <w:rFonts w:cs="Arial"/>
          <w:lang w:eastAsia="zh-CN"/>
        </w:rPr>
      </w:pPr>
      <w:r w:rsidRPr="005E1F0C">
        <w:rPr>
          <w:rFonts w:cs="Arial"/>
          <w:lang w:eastAsia="zh-CN"/>
        </w:rPr>
        <w:t>When a student makes a disclosure, workers must:</w:t>
      </w:r>
    </w:p>
    <w:p w14:paraId="1E808DF6" w14:textId="697042BD" w:rsidR="0030238D" w:rsidRPr="005E1F0C" w:rsidRDefault="0030238D" w:rsidP="0045325E">
      <w:pPr>
        <w:pStyle w:val="PPRBulletedListL1"/>
        <w:rPr>
          <w:rFonts w:cs="Arial"/>
          <w:sz w:val="22"/>
          <w:szCs w:val="22"/>
        </w:rPr>
      </w:pPr>
      <w:r w:rsidRPr="005E1F0C">
        <w:rPr>
          <w:rFonts w:cs="Arial"/>
          <w:sz w:val="22"/>
          <w:szCs w:val="22"/>
        </w:rPr>
        <w:t>listen attentively and without judgement</w:t>
      </w:r>
    </w:p>
    <w:p w14:paraId="745BE2C0" w14:textId="0CE06941" w:rsidR="0030238D" w:rsidRPr="005E1F0C" w:rsidRDefault="0030238D" w:rsidP="0045325E">
      <w:pPr>
        <w:pStyle w:val="PPRBulletedListL1"/>
        <w:rPr>
          <w:rFonts w:cs="Arial"/>
          <w:sz w:val="22"/>
          <w:szCs w:val="22"/>
        </w:rPr>
      </w:pPr>
      <w:r w:rsidRPr="005E1F0C">
        <w:rPr>
          <w:rFonts w:cs="Arial"/>
          <w:sz w:val="22"/>
          <w:szCs w:val="22"/>
        </w:rPr>
        <w:t xml:space="preserve">record the student’s exact words </w:t>
      </w:r>
      <w:r w:rsidR="00B77E59" w:rsidRPr="005E1F0C">
        <w:rPr>
          <w:rFonts w:cs="Arial"/>
          <w:sz w:val="22"/>
          <w:szCs w:val="22"/>
        </w:rPr>
        <w:t xml:space="preserve">or communication </w:t>
      </w:r>
      <w:r w:rsidRPr="005E1F0C">
        <w:rPr>
          <w:rFonts w:cs="Arial"/>
          <w:sz w:val="22"/>
          <w:szCs w:val="22"/>
        </w:rPr>
        <w:t>as accurately as possible</w:t>
      </w:r>
    </w:p>
    <w:p w14:paraId="25937E03" w14:textId="0082C046" w:rsidR="0030238D" w:rsidRPr="005E1F0C" w:rsidRDefault="0030238D" w:rsidP="0045325E">
      <w:pPr>
        <w:pStyle w:val="PPRBulletedListL1"/>
        <w:rPr>
          <w:rFonts w:cs="Arial"/>
          <w:sz w:val="22"/>
          <w:szCs w:val="22"/>
        </w:rPr>
      </w:pPr>
      <w:r w:rsidRPr="005E1F0C">
        <w:rPr>
          <w:rFonts w:cs="Arial"/>
          <w:sz w:val="22"/>
          <w:szCs w:val="22"/>
        </w:rPr>
        <w:t>avoid leading questions</w:t>
      </w:r>
    </w:p>
    <w:p w14:paraId="0925BAF2" w14:textId="77777777" w:rsidR="00A755BD" w:rsidRPr="005E1F0C" w:rsidRDefault="0030238D" w:rsidP="0045325E">
      <w:pPr>
        <w:pStyle w:val="PPRBulletedListL1"/>
        <w:rPr>
          <w:rFonts w:cs="Arial"/>
          <w:sz w:val="22"/>
          <w:szCs w:val="22"/>
        </w:rPr>
      </w:pPr>
      <w:r w:rsidRPr="005E1F0C">
        <w:rPr>
          <w:rFonts w:cs="Arial"/>
          <w:sz w:val="22"/>
          <w:szCs w:val="22"/>
        </w:rPr>
        <w:t>prioritise student safety</w:t>
      </w:r>
      <w:r w:rsidR="00A755BD" w:rsidRPr="005E1F0C">
        <w:rPr>
          <w:rFonts w:cs="Arial"/>
          <w:sz w:val="22"/>
          <w:szCs w:val="22"/>
        </w:rPr>
        <w:t xml:space="preserve"> </w:t>
      </w:r>
    </w:p>
    <w:p w14:paraId="1D1E8F9A" w14:textId="6752E803" w:rsidR="0030238D" w:rsidRPr="005E1F0C" w:rsidRDefault="00A755BD" w:rsidP="0045325E">
      <w:pPr>
        <w:pStyle w:val="PPRBulletedListL1"/>
        <w:rPr>
          <w:rFonts w:cs="Arial"/>
          <w:sz w:val="22"/>
          <w:szCs w:val="22"/>
        </w:rPr>
      </w:pPr>
      <w:r w:rsidRPr="005E1F0C">
        <w:rPr>
          <w:rFonts w:cs="Arial"/>
          <w:sz w:val="22"/>
          <w:szCs w:val="22"/>
        </w:rPr>
        <w:t>report as soon as practicable</w:t>
      </w:r>
      <w:r w:rsidR="001E7820">
        <w:rPr>
          <w:rFonts w:cs="Arial"/>
          <w:sz w:val="22"/>
          <w:szCs w:val="22"/>
        </w:rPr>
        <w:t>.</w:t>
      </w:r>
    </w:p>
    <w:p w14:paraId="7701F1CC" w14:textId="77777777" w:rsidR="00DF2C44" w:rsidRPr="005E1F0C" w:rsidRDefault="00DF2C44" w:rsidP="000159CA">
      <w:pPr>
        <w:rPr>
          <w:rFonts w:cs="Arial"/>
          <w:szCs w:val="22"/>
          <w:lang w:eastAsia="zh-CN"/>
        </w:rPr>
      </w:pPr>
    </w:p>
    <w:p w14:paraId="728CC459" w14:textId="2EC92E4C" w:rsidR="003B0C50" w:rsidRPr="005E1F0C" w:rsidRDefault="003B0C50" w:rsidP="000159CA">
      <w:pPr>
        <w:rPr>
          <w:rFonts w:cs="Arial"/>
          <w:szCs w:val="22"/>
          <w:lang w:eastAsia="zh-CN"/>
        </w:rPr>
      </w:pPr>
      <w:r w:rsidRPr="005E1F0C">
        <w:rPr>
          <w:rFonts w:cs="Arial"/>
          <w:szCs w:val="22"/>
          <w:lang w:eastAsia="zh-CN"/>
        </w:rPr>
        <w:t xml:space="preserve">Refer to the </w:t>
      </w:r>
      <w:hyperlink r:id="rId21" w:history="1">
        <w:r w:rsidRPr="005E1F0C">
          <w:rPr>
            <w:rStyle w:val="Hyperlink"/>
            <w:rFonts w:cs="Arial"/>
            <w:szCs w:val="22"/>
            <w:lang w:eastAsia="zh-CN"/>
          </w:rPr>
          <w:t>Student protection guidelines</w:t>
        </w:r>
      </w:hyperlink>
      <w:r w:rsidRPr="005E1F0C">
        <w:rPr>
          <w:rFonts w:cs="Arial"/>
          <w:szCs w:val="22"/>
          <w:lang w:eastAsia="zh-CN"/>
        </w:rPr>
        <w:t xml:space="preserve"> for more information.</w:t>
      </w:r>
    </w:p>
    <w:p w14:paraId="57665192" w14:textId="77777777" w:rsidR="000C4279" w:rsidRPr="005E1F0C" w:rsidRDefault="000C4279" w:rsidP="009B4718">
      <w:pPr>
        <w:pStyle w:val="Heading3"/>
      </w:pPr>
      <w:r w:rsidRPr="005E1F0C">
        <w:t>Confidentiality and legal obligations</w:t>
      </w:r>
    </w:p>
    <w:p w14:paraId="48919A47" w14:textId="77777777" w:rsidR="0045325E" w:rsidRPr="005E1F0C" w:rsidRDefault="0045325E" w:rsidP="0045325E">
      <w:pPr>
        <w:rPr>
          <w:rFonts w:cs="Arial"/>
          <w:szCs w:val="22"/>
          <w:lang w:eastAsia="zh-CN"/>
        </w:rPr>
      </w:pPr>
    </w:p>
    <w:p w14:paraId="50A59BFD" w14:textId="0A891905" w:rsidR="00C80813" w:rsidRPr="005E1F0C" w:rsidRDefault="00C80813" w:rsidP="0045325E">
      <w:pPr>
        <w:rPr>
          <w:rFonts w:cs="Arial"/>
          <w:lang w:eastAsia="zh-CN"/>
        </w:rPr>
      </w:pPr>
      <w:r w:rsidRPr="005E1F0C">
        <w:rPr>
          <w:rFonts w:cs="Arial"/>
          <w:lang w:eastAsia="zh-CN"/>
        </w:rPr>
        <w:t xml:space="preserve">All information relating to allegations </w:t>
      </w:r>
      <w:r w:rsidR="002958BB" w:rsidRPr="005E1F0C">
        <w:rPr>
          <w:rFonts w:cs="Arial"/>
          <w:lang w:eastAsia="zh-CN"/>
        </w:rPr>
        <w:t>affecting a student’s safety or wellbeing</w:t>
      </w:r>
      <w:r w:rsidRPr="005E1F0C">
        <w:rPr>
          <w:rFonts w:cs="Arial"/>
          <w:lang w:eastAsia="zh-CN"/>
        </w:rPr>
        <w:t xml:space="preserve"> must be handled confidentially.</w:t>
      </w:r>
    </w:p>
    <w:p w14:paraId="4E2250CE" w14:textId="77777777" w:rsidR="0045325E" w:rsidRPr="005E1F0C" w:rsidRDefault="0045325E" w:rsidP="0045325E">
      <w:pPr>
        <w:rPr>
          <w:rFonts w:cs="Arial"/>
          <w:lang w:eastAsia="zh-CN"/>
        </w:rPr>
      </w:pPr>
    </w:p>
    <w:p w14:paraId="0B542EED" w14:textId="6BDB219E" w:rsidR="000C4279" w:rsidRPr="005E1F0C" w:rsidRDefault="000C4279" w:rsidP="0045325E">
      <w:pPr>
        <w:rPr>
          <w:rFonts w:cs="Arial"/>
          <w:lang w:eastAsia="zh-CN"/>
        </w:rPr>
      </w:pPr>
      <w:r w:rsidRPr="005E1F0C">
        <w:rPr>
          <w:rFonts w:cs="Arial"/>
          <w:lang w:eastAsia="zh-CN"/>
        </w:rPr>
        <w:t>Workers must maintain confidentiality; however, confidentiality does not override mandatory reporting obligations.</w:t>
      </w:r>
    </w:p>
    <w:p w14:paraId="5564E600" w14:textId="77777777" w:rsidR="0045325E" w:rsidRPr="005E1F0C" w:rsidRDefault="0045325E" w:rsidP="0045325E">
      <w:pPr>
        <w:rPr>
          <w:rFonts w:cs="Arial"/>
          <w:lang w:eastAsia="zh-CN"/>
        </w:rPr>
      </w:pPr>
    </w:p>
    <w:p w14:paraId="2CE4582E" w14:textId="3838D641" w:rsidR="00C80813" w:rsidRPr="005E1F0C" w:rsidRDefault="00C80813" w:rsidP="0045325E">
      <w:pPr>
        <w:rPr>
          <w:rFonts w:cs="Arial"/>
          <w:lang w:eastAsia="zh-CN"/>
        </w:rPr>
      </w:pPr>
      <w:r w:rsidRPr="005E1F0C">
        <w:rPr>
          <w:rFonts w:cs="Arial"/>
          <w:lang w:eastAsia="zh-CN"/>
        </w:rPr>
        <w:t>Workers must handle information in accordance with:</w:t>
      </w:r>
    </w:p>
    <w:p w14:paraId="2C0D6AAA" w14:textId="6A854A25" w:rsidR="00C80813" w:rsidRPr="009D1E84" w:rsidRDefault="009D1E84" w:rsidP="0045325E">
      <w:pPr>
        <w:pStyle w:val="PPRBulletedListL1"/>
        <w:rPr>
          <w:rStyle w:val="Hyperlink"/>
          <w:rFonts w:cs="Arial"/>
          <w:sz w:val="22"/>
          <w:szCs w:val="22"/>
        </w:rPr>
      </w:pPr>
      <w:r>
        <w:rPr>
          <w:rFonts w:cs="Arial"/>
          <w:sz w:val="22"/>
          <w:szCs w:val="22"/>
        </w:rPr>
        <w:fldChar w:fldCharType="begin"/>
      </w:r>
      <w:r>
        <w:rPr>
          <w:rFonts w:cs="Arial"/>
          <w:sz w:val="22"/>
          <w:szCs w:val="22"/>
        </w:rPr>
        <w:instrText>HYPERLINK "https://www.premiers.qld.gov.au/publications/categories/policies-and-codes/code-of-conduct.aspx"</w:instrText>
      </w:r>
      <w:r>
        <w:rPr>
          <w:rFonts w:cs="Arial"/>
          <w:sz w:val="22"/>
          <w:szCs w:val="22"/>
        </w:rPr>
      </w:r>
      <w:r>
        <w:rPr>
          <w:rFonts w:cs="Arial"/>
          <w:sz w:val="22"/>
          <w:szCs w:val="22"/>
        </w:rPr>
        <w:fldChar w:fldCharType="separate"/>
      </w:r>
      <w:r w:rsidR="00C80813" w:rsidRPr="009D1E84">
        <w:rPr>
          <w:rStyle w:val="Hyperlink"/>
          <w:rFonts w:cs="Arial"/>
          <w:sz w:val="22"/>
          <w:szCs w:val="22"/>
        </w:rPr>
        <w:t>The Code of Conduct for the Queensland Public Service</w:t>
      </w:r>
    </w:p>
    <w:p w14:paraId="55F51334" w14:textId="1E9F575E" w:rsidR="00C80813" w:rsidRPr="005E1F0C" w:rsidRDefault="009D1E84" w:rsidP="0045325E">
      <w:pPr>
        <w:pStyle w:val="PPRBulletedListL1"/>
        <w:rPr>
          <w:rFonts w:cs="Arial"/>
          <w:sz w:val="22"/>
          <w:szCs w:val="22"/>
        </w:rPr>
      </w:pPr>
      <w:r>
        <w:rPr>
          <w:rFonts w:cs="Arial"/>
          <w:sz w:val="22"/>
          <w:szCs w:val="22"/>
        </w:rPr>
        <w:fldChar w:fldCharType="end"/>
      </w:r>
      <w:hyperlink r:id="rId22" w:history="1">
        <w:r w:rsidR="00C80813" w:rsidRPr="009D1E84">
          <w:rPr>
            <w:rStyle w:val="Hyperlink"/>
            <w:rFonts w:cs="Arial"/>
            <w:sz w:val="22"/>
            <w:szCs w:val="22"/>
          </w:rPr>
          <w:t>The department’s Standard of Practice</w:t>
        </w:r>
      </w:hyperlink>
    </w:p>
    <w:p w14:paraId="720D01E5" w14:textId="56838DC0" w:rsidR="00C35DCB" w:rsidRPr="005E1F0C" w:rsidRDefault="00C35DCB" w:rsidP="0045325E">
      <w:pPr>
        <w:pStyle w:val="PPRBulletedListL1"/>
        <w:rPr>
          <w:rFonts w:cs="Arial"/>
        </w:rPr>
      </w:pPr>
      <w:r w:rsidRPr="005E1F0C">
        <w:rPr>
          <w:rFonts w:cs="Arial"/>
          <w:sz w:val="22"/>
          <w:szCs w:val="22"/>
        </w:rPr>
        <w:t>Privacy legislation</w:t>
      </w:r>
      <w:r w:rsidR="00192872">
        <w:rPr>
          <w:rFonts w:cs="Arial"/>
          <w:sz w:val="22"/>
          <w:szCs w:val="22"/>
        </w:rPr>
        <w:t>.</w:t>
      </w:r>
    </w:p>
    <w:p w14:paraId="6DCF3A18" w14:textId="77777777" w:rsidR="00C80813" w:rsidRPr="005E1F0C" w:rsidRDefault="000C4279" w:rsidP="0045325E">
      <w:pPr>
        <w:rPr>
          <w:rFonts w:cs="Arial"/>
          <w:lang w:eastAsia="zh-CN"/>
        </w:rPr>
      </w:pPr>
      <w:r w:rsidRPr="005E1F0C">
        <w:rPr>
          <w:rFonts w:cs="Arial"/>
          <w:lang w:eastAsia="zh-CN"/>
        </w:rPr>
        <w:t xml:space="preserve">Under the </w:t>
      </w:r>
      <w:r w:rsidRPr="005E1F0C">
        <w:rPr>
          <w:rFonts w:cs="Arial"/>
          <w:i/>
          <w:iCs/>
          <w:lang w:eastAsia="zh-CN"/>
        </w:rPr>
        <w:t>Crime and Corruption Act 2001 (Qld)</w:t>
      </w:r>
      <w:r w:rsidRPr="005E1F0C">
        <w:rPr>
          <w:rFonts w:cs="Arial"/>
          <w:lang w:eastAsia="zh-CN"/>
        </w:rPr>
        <w:t xml:space="preserve">, </w:t>
      </w:r>
      <w:r w:rsidR="00F31644" w:rsidRPr="005E1F0C">
        <w:rPr>
          <w:rFonts w:cs="Arial"/>
          <w:lang w:eastAsia="zh-CN"/>
        </w:rPr>
        <w:t>employees</w:t>
      </w:r>
      <w:r w:rsidRPr="005E1F0C">
        <w:rPr>
          <w:rFonts w:cs="Arial"/>
          <w:lang w:eastAsia="zh-CN"/>
        </w:rPr>
        <w:t>, as public officials, must report information that may constitute corrupt conduct, regardless of confidentiality considerations.</w:t>
      </w:r>
      <w:r w:rsidR="00F31644" w:rsidRPr="005E1F0C">
        <w:rPr>
          <w:rFonts w:cs="Arial"/>
          <w:lang w:eastAsia="zh-CN"/>
        </w:rPr>
        <w:t xml:space="preserve"> </w:t>
      </w:r>
    </w:p>
    <w:p w14:paraId="491BD18D" w14:textId="77777777" w:rsidR="0045325E" w:rsidRPr="005E1F0C" w:rsidRDefault="0045325E" w:rsidP="0045325E">
      <w:pPr>
        <w:rPr>
          <w:rFonts w:cs="Arial"/>
          <w:lang w:eastAsia="zh-CN"/>
        </w:rPr>
      </w:pPr>
    </w:p>
    <w:p w14:paraId="4AB44BEF" w14:textId="6E553C9E" w:rsidR="00C80813" w:rsidRPr="005E1F0C" w:rsidRDefault="009343BD" w:rsidP="0045325E">
      <w:pPr>
        <w:rPr>
          <w:rFonts w:cs="Arial"/>
          <w:lang w:eastAsia="zh-CN"/>
        </w:rPr>
      </w:pPr>
      <w:r w:rsidRPr="005E1F0C">
        <w:rPr>
          <w:rFonts w:cs="Arial"/>
          <w:lang w:eastAsia="zh-CN"/>
        </w:rPr>
        <w:t>M</w:t>
      </w:r>
      <w:r w:rsidR="00F31644" w:rsidRPr="005E1F0C">
        <w:rPr>
          <w:rFonts w:cs="Arial"/>
          <w:lang w:eastAsia="zh-CN"/>
        </w:rPr>
        <w:t xml:space="preserve">andatory reporting requirements under the </w:t>
      </w:r>
      <w:r w:rsidR="00F31644" w:rsidRPr="005E1F0C">
        <w:rPr>
          <w:rFonts w:cs="Arial"/>
          <w:i/>
          <w:iCs/>
          <w:lang w:eastAsia="zh-CN"/>
        </w:rPr>
        <w:t>Child Protection Act 1999 (Qld)</w:t>
      </w:r>
      <w:r w:rsidR="00F31644" w:rsidRPr="005E1F0C">
        <w:rPr>
          <w:rFonts w:cs="Arial"/>
          <w:lang w:eastAsia="zh-CN"/>
        </w:rPr>
        <w:t xml:space="preserve"> and the </w:t>
      </w:r>
      <w:r w:rsidR="00F31644" w:rsidRPr="005E1F0C">
        <w:rPr>
          <w:rFonts w:cs="Arial"/>
          <w:i/>
          <w:iCs/>
          <w:lang w:eastAsia="zh-CN"/>
        </w:rPr>
        <w:t>Child Safe Organisation Act 2024 (Qld)</w:t>
      </w:r>
      <w:r w:rsidR="00F31644" w:rsidRPr="005E1F0C">
        <w:rPr>
          <w:rFonts w:cs="Arial"/>
          <w:lang w:eastAsia="zh-CN"/>
        </w:rPr>
        <w:t xml:space="preserve"> extend beyond public officials</w:t>
      </w:r>
      <w:r w:rsidRPr="005E1F0C">
        <w:rPr>
          <w:rFonts w:cs="Arial"/>
          <w:lang w:eastAsia="zh-CN"/>
        </w:rPr>
        <w:t xml:space="preserve"> to include ‘any person’ and ‘relevant person’</w:t>
      </w:r>
      <w:r w:rsidR="00F31644" w:rsidRPr="005E1F0C">
        <w:rPr>
          <w:rFonts w:cs="Arial"/>
          <w:lang w:eastAsia="zh-CN"/>
        </w:rPr>
        <w:t>.</w:t>
      </w:r>
    </w:p>
    <w:p w14:paraId="6CBEF41D" w14:textId="77777777" w:rsidR="0045325E" w:rsidRPr="005E1F0C" w:rsidRDefault="0045325E" w:rsidP="0045325E">
      <w:pPr>
        <w:rPr>
          <w:rFonts w:cs="Arial"/>
          <w:lang w:eastAsia="zh-CN"/>
        </w:rPr>
      </w:pPr>
    </w:p>
    <w:p w14:paraId="3798E841" w14:textId="74514487" w:rsidR="000C4279" w:rsidRPr="005E1F0C" w:rsidRDefault="00F31644" w:rsidP="0045325E">
      <w:pPr>
        <w:rPr>
          <w:rFonts w:cs="Arial"/>
          <w:lang w:eastAsia="zh-CN"/>
        </w:rPr>
      </w:pPr>
      <w:r w:rsidRPr="005E1F0C">
        <w:rPr>
          <w:rFonts w:cs="Arial"/>
          <w:lang w:eastAsia="zh-CN"/>
        </w:rPr>
        <w:t xml:space="preserve">Privacy and confidentiality </w:t>
      </w:r>
      <w:r w:rsidR="009E69E8" w:rsidRPr="005E1F0C">
        <w:rPr>
          <w:rFonts w:cs="Arial"/>
          <w:lang w:eastAsia="zh-CN"/>
        </w:rPr>
        <w:t>considerations must</w:t>
      </w:r>
      <w:r w:rsidRPr="005E1F0C">
        <w:rPr>
          <w:rFonts w:cs="Arial"/>
          <w:lang w:eastAsia="zh-CN"/>
        </w:rPr>
        <w:t xml:space="preserve"> be applied in every reporting circumstance limiting disclosure to those </w:t>
      </w:r>
      <w:r w:rsidR="009343BD" w:rsidRPr="005E1F0C">
        <w:rPr>
          <w:rFonts w:cs="Arial"/>
          <w:lang w:eastAsia="zh-CN"/>
        </w:rPr>
        <w:t>authorised persons with a legitimate business requirement to know.</w:t>
      </w:r>
      <w:r w:rsidRPr="005E1F0C">
        <w:rPr>
          <w:rFonts w:cs="Arial"/>
          <w:lang w:eastAsia="zh-CN"/>
        </w:rPr>
        <w:t xml:space="preserve"> </w:t>
      </w:r>
    </w:p>
    <w:p w14:paraId="621250DE" w14:textId="77777777" w:rsidR="0045325E" w:rsidRPr="005E1F0C" w:rsidRDefault="0045325E" w:rsidP="0045325E">
      <w:pPr>
        <w:rPr>
          <w:rFonts w:cs="Arial"/>
          <w:lang w:eastAsia="zh-CN"/>
        </w:rPr>
      </w:pPr>
    </w:p>
    <w:p w14:paraId="431D66E1" w14:textId="76B61C32" w:rsidR="00C80813" w:rsidRPr="005E1F0C" w:rsidRDefault="00C80813" w:rsidP="0045325E">
      <w:pPr>
        <w:rPr>
          <w:rFonts w:cs="Arial"/>
          <w:lang w:eastAsia="zh-CN"/>
        </w:rPr>
      </w:pPr>
      <w:r w:rsidRPr="005E1F0C">
        <w:rPr>
          <w:rFonts w:cs="Arial"/>
          <w:lang w:eastAsia="zh-CN"/>
        </w:rPr>
        <w:t>Breaches of confidentiality may result in disciplinary action and escalation to HR Regional Operations or Integrity.</w:t>
      </w:r>
    </w:p>
    <w:p w14:paraId="65462A4A" w14:textId="77777777" w:rsidR="000C4279" w:rsidRPr="005E1F0C" w:rsidRDefault="000C4279" w:rsidP="009B4718">
      <w:pPr>
        <w:pStyle w:val="Heading3"/>
      </w:pPr>
      <w:r w:rsidRPr="005E1F0C">
        <w:t>Record keeping</w:t>
      </w:r>
    </w:p>
    <w:p w14:paraId="6504C780" w14:textId="77777777" w:rsidR="008C01E1" w:rsidRPr="005E1F0C" w:rsidRDefault="008C01E1" w:rsidP="0045325E">
      <w:pPr>
        <w:rPr>
          <w:rFonts w:cs="Arial"/>
          <w:lang w:eastAsia="zh-CN"/>
        </w:rPr>
      </w:pPr>
    </w:p>
    <w:p w14:paraId="4FD14035" w14:textId="77A73763" w:rsidR="000C4279" w:rsidRPr="005E1F0C" w:rsidRDefault="000C4279" w:rsidP="0045325E">
      <w:pPr>
        <w:rPr>
          <w:rFonts w:cs="Arial"/>
          <w:lang w:eastAsia="zh-CN"/>
        </w:rPr>
      </w:pPr>
      <w:r w:rsidRPr="005E1F0C">
        <w:rPr>
          <w:rFonts w:cs="Arial"/>
          <w:lang w:eastAsia="zh-CN"/>
        </w:rPr>
        <w:t xml:space="preserve">Workers should maintain accurate and </w:t>
      </w:r>
      <w:r w:rsidR="000D3500" w:rsidRPr="005E1F0C">
        <w:rPr>
          <w:rFonts w:cs="Arial"/>
          <w:lang w:eastAsia="zh-CN"/>
        </w:rPr>
        <w:t xml:space="preserve">timely </w:t>
      </w:r>
      <w:r w:rsidRPr="005E1F0C">
        <w:rPr>
          <w:rFonts w:cs="Arial"/>
          <w:lang w:eastAsia="zh-CN"/>
        </w:rPr>
        <w:t>records, including:</w:t>
      </w:r>
    </w:p>
    <w:p w14:paraId="29991D9A" w14:textId="77777777" w:rsidR="000C4279" w:rsidRPr="005E1F0C" w:rsidRDefault="000C4279" w:rsidP="0045325E">
      <w:pPr>
        <w:pStyle w:val="PPRBulletedListL1"/>
        <w:rPr>
          <w:rFonts w:cs="Arial"/>
          <w:sz w:val="22"/>
          <w:szCs w:val="22"/>
        </w:rPr>
      </w:pPr>
      <w:r w:rsidRPr="005E1F0C">
        <w:rPr>
          <w:rFonts w:cs="Arial"/>
          <w:sz w:val="22"/>
          <w:szCs w:val="22"/>
        </w:rPr>
        <w:t>dates and times of observations</w:t>
      </w:r>
    </w:p>
    <w:p w14:paraId="72116972" w14:textId="77777777" w:rsidR="000C4279" w:rsidRPr="005E1F0C" w:rsidRDefault="000C4279" w:rsidP="0045325E">
      <w:pPr>
        <w:pStyle w:val="PPRBulletedListL1"/>
        <w:rPr>
          <w:rFonts w:cs="Arial"/>
          <w:sz w:val="22"/>
          <w:szCs w:val="22"/>
        </w:rPr>
      </w:pPr>
      <w:r w:rsidRPr="005E1F0C">
        <w:rPr>
          <w:rFonts w:cs="Arial"/>
          <w:sz w:val="22"/>
          <w:szCs w:val="22"/>
        </w:rPr>
        <w:t>factual descriptions of behaviour</w:t>
      </w:r>
    </w:p>
    <w:p w14:paraId="210725B7" w14:textId="212DEA8E" w:rsidR="000C4279" w:rsidRPr="005E1F0C" w:rsidRDefault="000D3500" w:rsidP="0045325E">
      <w:pPr>
        <w:pStyle w:val="PPRBulletedListL1"/>
        <w:rPr>
          <w:rFonts w:cs="Arial"/>
          <w:sz w:val="22"/>
          <w:szCs w:val="22"/>
        </w:rPr>
      </w:pPr>
      <w:r w:rsidRPr="005E1F0C">
        <w:rPr>
          <w:rFonts w:cs="Arial"/>
          <w:sz w:val="22"/>
          <w:szCs w:val="22"/>
        </w:rPr>
        <w:t xml:space="preserve">the </w:t>
      </w:r>
      <w:r w:rsidR="000C4279" w:rsidRPr="005E1F0C">
        <w:rPr>
          <w:rFonts w:cs="Arial"/>
          <w:sz w:val="22"/>
          <w:szCs w:val="22"/>
        </w:rPr>
        <w:t>exact words used by students</w:t>
      </w:r>
      <w:r w:rsidR="009C3134" w:rsidRPr="005E1F0C">
        <w:rPr>
          <w:rFonts w:cs="Arial"/>
          <w:sz w:val="22"/>
          <w:szCs w:val="22"/>
        </w:rPr>
        <w:t>.</w:t>
      </w:r>
    </w:p>
    <w:p w14:paraId="756CF68C" w14:textId="1942A4ED" w:rsidR="00535CB3" w:rsidRPr="005E1F0C" w:rsidRDefault="00535CB3" w:rsidP="008C01E1">
      <w:pPr>
        <w:rPr>
          <w:rFonts w:cs="Arial"/>
        </w:rPr>
      </w:pPr>
      <w:r w:rsidRPr="005E1F0C">
        <w:rPr>
          <w:rFonts w:cs="Arial"/>
        </w:rPr>
        <w:t xml:space="preserve">The department’s </w:t>
      </w:r>
      <w:hyperlink r:id="rId23">
        <w:r w:rsidRPr="00D533DD">
          <w:rPr>
            <w:rStyle w:val="Hyperlink"/>
          </w:rPr>
          <w:t>Information asset and recordkeeping procedure</w:t>
        </w:r>
      </w:hyperlink>
      <w:r w:rsidRPr="005E1F0C">
        <w:rPr>
          <w:rFonts w:cs="Arial"/>
          <w:color w:val="0091C6"/>
        </w:rPr>
        <w:t xml:space="preserve"> </w:t>
      </w:r>
      <w:r w:rsidRPr="005E1F0C">
        <w:rPr>
          <w:rFonts w:cs="Arial"/>
        </w:rPr>
        <w:t>outlines the requirements for</w:t>
      </w:r>
      <w:r w:rsidRPr="005E1F0C">
        <w:rPr>
          <w:rFonts w:cs="Arial"/>
          <w:spacing w:val="-9"/>
        </w:rPr>
        <w:t xml:space="preserve"> </w:t>
      </w:r>
      <w:r w:rsidRPr="005E1F0C">
        <w:rPr>
          <w:rFonts w:cs="Arial"/>
        </w:rPr>
        <w:t>creating</w:t>
      </w:r>
      <w:r w:rsidRPr="005E1F0C">
        <w:rPr>
          <w:rFonts w:cs="Arial"/>
          <w:spacing w:val="-8"/>
        </w:rPr>
        <w:t xml:space="preserve"> </w:t>
      </w:r>
      <w:r w:rsidRPr="005E1F0C">
        <w:rPr>
          <w:rFonts w:cs="Arial"/>
        </w:rPr>
        <w:t>and</w:t>
      </w:r>
      <w:r w:rsidRPr="005E1F0C">
        <w:rPr>
          <w:rFonts w:cs="Arial"/>
          <w:spacing w:val="-10"/>
        </w:rPr>
        <w:t xml:space="preserve"> </w:t>
      </w:r>
      <w:r w:rsidRPr="005E1F0C">
        <w:rPr>
          <w:rFonts w:cs="Arial"/>
        </w:rPr>
        <w:t>managing</w:t>
      </w:r>
      <w:r w:rsidRPr="005E1F0C">
        <w:rPr>
          <w:rFonts w:cs="Arial"/>
          <w:spacing w:val="-7"/>
        </w:rPr>
        <w:t xml:space="preserve"> </w:t>
      </w:r>
      <w:r w:rsidRPr="005E1F0C">
        <w:rPr>
          <w:rFonts w:cs="Arial"/>
        </w:rPr>
        <w:t>full</w:t>
      </w:r>
      <w:r w:rsidRPr="005E1F0C">
        <w:rPr>
          <w:rFonts w:cs="Arial"/>
          <w:spacing w:val="-8"/>
        </w:rPr>
        <w:t xml:space="preserve"> </w:t>
      </w:r>
      <w:r w:rsidRPr="005E1F0C">
        <w:rPr>
          <w:rFonts w:cs="Arial"/>
        </w:rPr>
        <w:t>and</w:t>
      </w:r>
      <w:r w:rsidRPr="005E1F0C">
        <w:rPr>
          <w:rFonts w:cs="Arial"/>
          <w:spacing w:val="-10"/>
        </w:rPr>
        <w:t xml:space="preserve"> </w:t>
      </w:r>
      <w:r w:rsidRPr="005E1F0C">
        <w:rPr>
          <w:rFonts w:cs="Arial"/>
        </w:rPr>
        <w:t>accurate</w:t>
      </w:r>
      <w:r w:rsidRPr="005E1F0C">
        <w:rPr>
          <w:rFonts w:cs="Arial"/>
          <w:spacing w:val="-10"/>
        </w:rPr>
        <w:t xml:space="preserve"> </w:t>
      </w:r>
      <w:r w:rsidRPr="005E1F0C">
        <w:rPr>
          <w:rFonts w:cs="Arial"/>
        </w:rPr>
        <w:t>records.</w:t>
      </w:r>
      <w:r w:rsidR="008C01E1" w:rsidRPr="005E1F0C">
        <w:rPr>
          <w:rFonts w:cs="Arial"/>
        </w:rPr>
        <w:t xml:space="preserve">  </w:t>
      </w:r>
      <w:r w:rsidRPr="005E1F0C">
        <w:rPr>
          <w:rFonts w:cs="Arial"/>
        </w:rPr>
        <w:t>Further</w:t>
      </w:r>
      <w:r w:rsidRPr="005E1F0C">
        <w:rPr>
          <w:rFonts w:cs="Arial"/>
          <w:spacing w:val="-6"/>
        </w:rPr>
        <w:t xml:space="preserve"> </w:t>
      </w:r>
      <w:r w:rsidRPr="005E1F0C">
        <w:rPr>
          <w:rFonts w:cs="Arial"/>
        </w:rPr>
        <w:t>information</w:t>
      </w:r>
      <w:r w:rsidRPr="005E1F0C">
        <w:rPr>
          <w:rFonts w:cs="Arial"/>
          <w:spacing w:val="-7"/>
        </w:rPr>
        <w:t xml:space="preserve"> </w:t>
      </w:r>
      <w:r w:rsidRPr="005E1F0C">
        <w:rPr>
          <w:rFonts w:cs="Arial"/>
        </w:rPr>
        <w:t>about</w:t>
      </w:r>
      <w:r w:rsidRPr="005E1F0C">
        <w:rPr>
          <w:rFonts w:cs="Arial"/>
          <w:spacing w:val="-9"/>
        </w:rPr>
        <w:t xml:space="preserve"> </w:t>
      </w:r>
      <w:r w:rsidRPr="005E1F0C">
        <w:rPr>
          <w:rFonts w:cs="Arial"/>
        </w:rPr>
        <w:t xml:space="preserve">recordkeeping and disposal can be found on the department’s </w:t>
      </w:r>
      <w:hyperlink r:id="rId24">
        <w:r w:rsidRPr="00D533DD">
          <w:rPr>
            <w:rStyle w:val="Hyperlink"/>
          </w:rPr>
          <w:t>Recordkeeping</w:t>
        </w:r>
      </w:hyperlink>
      <w:r w:rsidRPr="005E1F0C">
        <w:rPr>
          <w:rFonts w:cs="Arial"/>
          <w:color w:val="0091C6"/>
        </w:rPr>
        <w:t xml:space="preserve"> </w:t>
      </w:r>
      <w:r w:rsidR="00D83D53" w:rsidRPr="005E1F0C">
        <w:rPr>
          <w:rFonts w:cs="Arial"/>
        </w:rPr>
        <w:t xml:space="preserve">site </w:t>
      </w:r>
      <w:r w:rsidRPr="005E1F0C">
        <w:rPr>
          <w:rFonts w:cs="Arial"/>
        </w:rPr>
        <w:t>on OnePortal</w:t>
      </w:r>
      <w:r w:rsidR="000B7FF3" w:rsidRPr="005E1F0C">
        <w:rPr>
          <w:rFonts w:cs="Arial"/>
        </w:rPr>
        <w:t xml:space="preserve"> (DoE employees only)</w:t>
      </w:r>
      <w:r w:rsidRPr="005E1F0C">
        <w:rPr>
          <w:rFonts w:cs="Arial"/>
        </w:rPr>
        <w:t>.</w:t>
      </w:r>
    </w:p>
    <w:p w14:paraId="1805761E" w14:textId="77777777" w:rsidR="008C01E1" w:rsidRPr="005E1F0C" w:rsidRDefault="008C01E1" w:rsidP="008C01E1">
      <w:pPr>
        <w:rPr>
          <w:rFonts w:cs="Arial"/>
        </w:rPr>
      </w:pPr>
    </w:p>
    <w:p w14:paraId="74969C99" w14:textId="77777777" w:rsidR="00C82C36" w:rsidRPr="005E1F0C" w:rsidRDefault="000C4279" w:rsidP="008C01E1">
      <w:pPr>
        <w:rPr>
          <w:rFonts w:cs="Arial"/>
        </w:rPr>
      </w:pPr>
      <w:r w:rsidRPr="005E1F0C">
        <w:rPr>
          <w:rFonts w:cs="Arial"/>
        </w:rPr>
        <w:t>School-based workers should record information in OneSchool where appropriate</w:t>
      </w:r>
      <w:r w:rsidR="00C30F25" w:rsidRPr="005E1F0C">
        <w:rPr>
          <w:rFonts w:cs="Arial"/>
        </w:rPr>
        <w:t>, with record access being limited to those who need to be aware of the conduct (i</w:t>
      </w:r>
      <w:r w:rsidR="00D83D53" w:rsidRPr="005E1F0C">
        <w:rPr>
          <w:rFonts w:cs="Arial"/>
        </w:rPr>
        <w:t>.</w:t>
      </w:r>
      <w:r w:rsidR="00C30F25" w:rsidRPr="005E1F0C">
        <w:rPr>
          <w:rFonts w:cs="Arial"/>
        </w:rPr>
        <w:t>e</w:t>
      </w:r>
      <w:r w:rsidR="00D83D53" w:rsidRPr="005E1F0C">
        <w:rPr>
          <w:rFonts w:cs="Arial"/>
        </w:rPr>
        <w:t>.</w:t>
      </w:r>
      <w:r w:rsidR="00C30F25" w:rsidRPr="005E1F0C">
        <w:rPr>
          <w:rFonts w:cs="Arial"/>
        </w:rPr>
        <w:t xml:space="preserve"> – not accessible by the person the concerns are about)</w:t>
      </w:r>
      <w:r w:rsidRPr="005E1F0C">
        <w:rPr>
          <w:rFonts w:cs="Arial"/>
        </w:rPr>
        <w:t>.</w:t>
      </w:r>
    </w:p>
    <w:p w14:paraId="6E056F56" w14:textId="77777777" w:rsidR="008C01E1" w:rsidRPr="005E1F0C" w:rsidRDefault="008C01E1" w:rsidP="008C01E1">
      <w:pPr>
        <w:rPr>
          <w:rFonts w:cs="Arial"/>
        </w:rPr>
      </w:pPr>
    </w:p>
    <w:p w14:paraId="2A3E9527" w14:textId="3E828AA2" w:rsidR="000C4279" w:rsidRPr="005E1F0C" w:rsidRDefault="00C35DCB" w:rsidP="008C01E1">
      <w:pPr>
        <w:rPr>
          <w:rFonts w:cs="Arial"/>
        </w:rPr>
      </w:pPr>
      <w:r w:rsidRPr="005E1F0C">
        <w:rPr>
          <w:rFonts w:cs="Arial"/>
        </w:rPr>
        <w:t xml:space="preserve">If there is a concern about recording in OneSchool, or it is not accessible, discuss with the principal, HR Regional Operations or </w:t>
      </w:r>
      <w:r w:rsidR="006D7F57" w:rsidRPr="005E1F0C">
        <w:rPr>
          <w:rFonts w:cs="Arial"/>
        </w:rPr>
        <w:t>Integrity</w:t>
      </w:r>
      <w:r w:rsidRPr="005E1F0C">
        <w:rPr>
          <w:rFonts w:cs="Arial"/>
        </w:rPr>
        <w:t>.</w:t>
      </w:r>
    </w:p>
    <w:p w14:paraId="64251FE7" w14:textId="4D2B95E5" w:rsidR="000C4279" w:rsidRPr="005E1F0C" w:rsidRDefault="000C4279" w:rsidP="009B4718">
      <w:pPr>
        <w:pStyle w:val="Heading3"/>
      </w:pPr>
      <w:r w:rsidRPr="005E1F0C">
        <w:t>Support and protection for employees</w:t>
      </w:r>
      <w:r w:rsidR="00F31644" w:rsidRPr="005E1F0C">
        <w:t xml:space="preserve"> and other workers</w:t>
      </w:r>
    </w:p>
    <w:p w14:paraId="7742CEDC" w14:textId="77777777" w:rsidR="009B4718" w:rsidRDefault="009B4718" w:rsidP="008C01E1">
      <w:pPr>
        <w:rPr>
          <w:rFonts w:cs="Arial"/>
        </w:rPr>
      </w:pPr>
    </w:p>
    <w:p w14:paraId="7F45C180" w14:textId="71E19CA1" w:rsidR="000C4279" w:rsidRPr="005E1F0C" w:rsidRDefault="000C4279" w:rsidP="008C01E1">
      <w:pPr>
        <w:rPr>
          <w:rFonts w:cs="Arial"/>
        </w:rPr>
      </w:pPr>
      <w:r w:rsidRPr="005E1F0C">
        <w:rPr>
          <w:rFonts w:cs="Arial"/>
        </w:rPr>
        <w:t>The department recognises that reporting suspected harm caused by a worker can be difficult, particularly in small</w:t>
      </w:r>
      <w:r w:rsidR="009343BD" w:rsidRPr="005E1F0C">
        <w:rPr>
          <w:rFonts w:cs="Arial"/>
        </w:rPr>
        <w:t xml:space="preserve"> remote</w:t>
      </w:r>
      <w:r w:rsidRPr="005E1F0C">
        <w:rPr>
          <w:rFonts w:cs="Arial"/>
        </w:rPr>
        <w:t xml:space="preserve"> communities.</w:t>
      </w:r>
    </w:p>
    <w:p w14:paraId="3D6A2097" w14:textId="77777777" w:rsidR="008C01E1" w:rsidRPr="005E1F0C" w:rsidRDefault="008C01E1" w:rsidP="008C01E1">
      <w:pPr>
        <w:rPr>
          <w:rFonts w:cs="Arial"/>
        </w:rPr>
      </w:pPr>
    </w:p>
    <w:p w14:paraId="36FC246E" w14:textId="77777777" w:rsidR="000C4279" w:rsidRPr="005E1F0C" w:rsidRDefault="000C4279" w:rsidP="0045325E">
      <w:pPr>
        <w:rPr>
          <w:rFonts w:cs="Arial"/>
          <w:lang w:eastAsia="zh-CN"/>
        </w:rPr>
      </w:pPr>
      <w:r w:rsidRPr="005E1F0C">
        <w:rPr>
          <w:rFonts w:cs="Arial"/>
          <w:lang w:eastAsia="zh-CN"/>
        </w:rPr>
        <w:t xml:space="preserve">Where applicable, reports may attract protections under the </w:t>
      </w:r>
      <w:r w:rsidRPr="005E1F0C">
        <w:rPr>
          <w:rFonts w:cs="Arial"/>
          <w:i/>
          <w:iCs/>
          <w:lang w:eastAsia="zh-CN"/>
        </w:rPr>
        <w:t>Public Interest Disclosure Act 2010 (Qld)</w:t>
      </w:r>
      <w:r w:rsidRPr="005E1F0C">
        <w:rPr>
          <w:rFonts w:cs="Arial"/>
          <w:lang w:eastAsia="zh-CN"/>
        </w:rPr>
        <w:t>.</w:t>
      </w:r>
    </w:p>
    <w:p w14:paraId="020E6EAD" w14:textId="4633C087" w:rsidR="000C4279" w:rsidRPr="005E1F0C" w:rsidRDefault="000C4279" w:rsidP="0045325E">
      <w:pPr>
        <w:rPr>
          <w:rFonts w:cs="Arial"/>
          <w:lang w:eastAsia="zh-CN"/>
        </w:rPr>
      </w:pPr>
      <w:r w:rsidRPr="005E1F0C">
        <w:rPr>
          <w:rFonts w:cs="Arial"/>
          <w:lang w:eastAsia="zh-CN"/>
        </w:rPr>
        <w:t xml:space="preserve">Risk management actions may include alternative duties, temporary transfer or suspension under sections 101–102 of the </w:t>
      </w:r>
      <w:r w:rsidRPr="005E1F0C">
        <w:rPr>
          <w:rFonts w:cs="Arial"/>
          <w:i/>
          <w:iCs/>
          <w:lang w:eastAsia="zh-CN"/>
        </w:rPr>
        <w:t>Public Sector Act 2022 (Qld)</w:t>
      </w:r>
      <w:r w:rsidRPr="005E1F0C">
        <w:rPr>
          <w:rFonts w:cs="Arial"/>
          <w:lang w:eastAsia="zh-CN"/>
        </w:rPr>
        <w:t>. Decisions are made by authorised delegates and must be lawful, proportionate</w:t>
      </w:r>
      <w:r w:rsidR="00956FE5" w:rsidRPr="005E1F0C">
        <w:rPr>
          <w:rFonts w:cs="Arial"/>
          <w:lang w:eastAsia="zh-CN"/>
        </w:rPr>
        <w:t>,</w:t>
      </w:r>
      <w:r w:rsidRPr="005E1F0C">
        <w:rPr>
          <w:rFonts w:cs="Arial"/>
          <w:lang w:eastAsia="zh-CN"/>
        </w:rPr>
        <w:t xml:space="preserve"> documented</w:t>
      </w:r>
      <w:r w:rsidR="00662553" w:rsidRPr="005E1F0C">
        <w:rPr>
          <w:rFonts w:cs="Arial"/>
          <w:lang w:eastAsia="zh-CN"/>
        </w:rPr>
        <w:t xml:space="preserve"> and compatible with the </w:t>
      </w:r>
      <w:r w:rsidR="00662553" w:rsidRPr="00F56D9E">
        <w:rPr>
          <w:rFonts w:cs="Arial"/>
          <w:i/>
          <w:iCs/>
          <w:lang w:eastAsia="zh-CN"/>
        </w:rPr>
        <w:t>Human Rights Act 2019 (Qld)</w:t>
      </w:r>
      <w:r w:rsidRPr="00F56D9E">
        <w:rPr>
          <w:rFonts w:cs="Arial"/>
          <w:i/>
          <w:iCs/>
          <w:lang w:eastAsia="zh-CN"/>
        </w:rPr>
        <w:t>.</w:t>
      </w:r>
    </w:p>
    <w:p w14:paraId="299638D1" w14:textId="77777777" w:rsidR="008C01E1" w:rsidRPr="005E1F0C" w:rsidRDefault="008C01E1" w:rsidP="0045325E">
      <w:pPr>
        <w:rPr>
          <w:rFonts w:cs="Arial"/>
          <w:lang w:eastAsia="zh-CN"/>
        </w:rPr>
      </w:pPr>
    </w:p>
    <w:p w14:paraId="7EB886BC" w14:textId="2951A7F7" w:rsidR="000C4279" w:rsidRPr="005E1F0C" w:rsidRDefault="00F31644" w:rsidP="0045325E">
      <w:pPr>
        <w:rPr>
          <w:rFonts w:cs="Arial"/>
          <w:lang w:eastAsia="zh-CN"/>
        </w:rPr>
      </w:pPr>
      <w:r w:rsidRPr="005E1F0C">
        <w:rPr>
          <w:rFonts w:cs="Arial"/>
          <w:lang w:eastAsia="zh-CN"/>
        </w:rPr>
        <w:t>Workers</w:t>
      </w:r>
      <w:r w:rsidR="000C4279" w:rsidRPr="005E1F0C">
        <w:rPr>
          <w:rFonts w:cs="Arial"/>
          <w:lang w:eastAsia="zh-CN"/>
        </w:rPr>
        <w:t xml:space="preserve"> who are the subject of allegations have access to</w:t>
      </w:r>
      <w:r w:rsidRPr="005E1F0C">
        <w:rPr>
          <w:rFonts w:cs="Arial"/>
          <w:lang w:eastAsia="zh-CN"/>
        </w:rPr>
        <w:t xml:space="preserve"> publicly available</w:t>
      </w:r>
      <w:r w:rsidR="000C4279" w:rsidRPr="005E1F0C">
        <w:rPr>
          <w:rFonts w:cs="Arial"/>
          <w:lang w:eastAsia="zh-CN"/>
        </w:rPr>
        <w:t xml:space="preserve"> counselling services</w:t>
      </w:r>
      <w:r w:rsidRPr="005E1F0C">
        <w:rPr>
          <w:rFonts w:cs="Arial"/>
          <w:lang w:eastAsia="zh-CN"/>
        </w:rPr>
        <w:t xml:space="preserve"> and for employees, access to the </w:t>
      </w:r>
      <w:hyperlink r:id="rId25" w:history="1">
        <w:r w:rsidRPr="009D1E84">
          <w:rPr>
            <w:rStyle w:val="Hyperlink"/>
            <w:rFonts w:cs="Arial"/>
            <w:lang w:eastAsia="zh-CN"/>
          </w:rPr>
          <w:t>Employee Assistance Program</w:t>
        </w:r>
      </w:hyperlink>
      <w:r w:rsidRPr="005E1F0C">
        <w:rPr>
          <w:rFonts w:cs="Arial"/>
          <w:lang w:eastAsia="zh-CN"/>
        </w:rPr>
        <w:t xml:space="preserve">.  All workers are </w:t>
      </w:r>
      <w:r w:rsidR="000C4279" w:rsidRPr="005E1F0C">
        <w:rPr>
          <w:rFonts w:cs="Arial"/>
          <w:lang w:eastAsia="zh-CN"/>
        </w:rPr>
        <w:t>entitled to procedural fairness.</w:t>
      </w:r>
    </w:p>
    <w:p w14:paraId="55D66FC4" w14:textId="23D3E319" w:rsidR="00653AC7" w:rsidRPr="005E1F0C" w:rsidRDefault="00653AC7" w:rsidP="009B4718">
      <w:pPr>
        <w:pStyle w:val="Heading3"/>
      </w:pPr>
      <w:r w:rsidRPr="005E1F0C">
        <w:t xml:space="preserve">Support for </w:t>
      </w:r>
      <w:r w:rsidR="009201AB" w:rsidRPr="005E1F0C">
        <w:t>children (limited to students)</w:t>
      </w:r>
    </w:p>
    <w:p w14:paraId="5CA5C19C" w14:textId="77777777" w:rsidR="008C01E1" w:rsidRPr="005E1F0C" w:rsidRDefault="008C01E1" w:rsidP="0045325E">
      <w:pPr>
        <w:rPr>
          <w:rFonts w:cs="Arial"/>
          <w:lang w:eastAsia="zh-CN"/>
        </w:rPr>
      </w:pPr>
    </w:p>
    <w:p w14:paraId="6430FA64" w14:textId="030E74DC" w:rsidR="0030238D" w:rsidRPr="005E1F0C" w:rsidRDefault="00653AC7" w:rsidP="0045325E">
      <w:pPr>
        <w:rPr>
          <w:rFonts w:cs="Arial"/>
          <w:lang w:eastAsia="zh-CN"/>
        </w:rPr>
      </w:pPr>
      <w:r w:rsidRPr="005E1F0C">
        <w:rPr>
          <w:rFonts w:cs="Arial"/>
          <w:lang w:eastAsia="zh-CN"/>
        </w:rPr>
        <w:t>Supporting a student is an ongoing responsibility and may include:</w:t>
      </w:r>
    </w:p>
    <w:p w14:paraId="09825DE1" w14:textId="7B5CC757" w:rsidR="0030238D" w:rsidRPr="005E1F0C" w:rsidRDefault="0030238D" w:rsidP="0045325E">
      <w:pPr>
        <w:pStyle w:val="PPRBulletedListL1"/>
        <w:rPr>
          <w:rFonts w:cs="Arial"/>
          <w:sz w:val="22"/>
          <w:szCs w:val="22"/>
        </w:rPr>
      </w:pPr>
      <w:r w:rsidRPr="005E1F0C">
        <w:rPr>
          <w:rFonts w:cs="Arial"/>
          <w:sz w:val="22"/>
          <w:szCs w:val="22"/>
        </w:rPr>
        <w:t>treating the student with respect and dignity</w:t>
      </w:r>
    </w:p>
    <w:p w14:paraId="218CDF79" w14:textId="23D87EBE" w:rsidR="0030238D" w:rsidRPr="005E1F0C" w:rsidRDefault="0030238D" w:rsidP="0045325E">
      <w:pPr>
        <w:pStyle w:val="PPRBulletedListL1"/>
        <w:rPr>
          <w:rFonts w:cs="Arial"/>
          <w:sz w:val="22"/>
          <w:szCs w:val="22"/>
        </w:rPr>
      </w:pPr>
      <w:r w:rsidRPr="005E1F0C">
        <w:rPr>
          <w:rFonts w:cs="Arial"/>
          <w:sz w:val="22"/>
          <w:szCs w:val="22"/>
        </w:rPr>
        <w:t>being sensitive to their needs and concerns</w:t>
      </w:r>
    </w:p>
    <w:p w14:paraId="23B15C05" w14:textId="427CF579" w:rsidR="00D83D53" w:rsidRPr="005E1F0C" w:rsidRDefault="0030238D" w:rsidP="0045325E">
      <w:pPr>
        <w:pStyle w:val="PPRBulletedListL1"/>
        <w:rPr>
          <w:rFonts w:cs="Arial"/>
          <w:sz w:val="22"/>
          <w:szCs w:val="22"/>
        </w:rPr>
      </w:pPr>
      <w:r w:rsidRPr="005E1F0C">
        <w:rPr>
          <w:rFonts w:cs="Arial"/>
          <w:sz w:val="22"/>
          <w:szCs w:val="22"/>
        </w:rPr>
        <w:t>monitoring their wellbeing</w:t>
      </w:r>
    </w:p>
    <w:p w14:paraId="713415A6" w14:textId="4448458C" w:rsidR="00D83D53" w:rsidRPr="005E1F0C" w:rsidRDefault="0030238D" w:rsidP="009B4718">
      <w:pPr>
        <w:pStyle w:val="PPRBulletedListL1"/>
        <w:spacing w:after="0"/>
        <w:rPr>
          <w:rFonts w:cs="Arial"/>
          <w:sz w:val="22"/>
          <w:szCs w:val="22"/>
        </w:rPr>
      </w:pPr>
      <w:r w:rsidRPr="005E1F0C">
        <w:rPr>
          <w:rFonts w:cs="Arial"/>
          <w:sz w:val="22"/>
          <w:szCs w:val="22"/>
        </w:rPr>
        <w:t xml:space="preserve">coordinating support with guidance officers, </w:t>
      </w:r>
      <w:r w:rsidR="00695683" w:rsidRPr="005E1F0C">
        <w:rPr>
          <w:rFonts w:cs="Arial"/>
          <w:sz w:val="22"/>
          <w:szCs w:val="22"/>
        </w:rPr>
        <w:t>counsellors,</w:t>
      </w:r>
      <w:r w:rsidRPr="005E1F0C">
        <w:rPr>
          <w:rFonts w:cs="Arial"/>
          <w:sz w:val="22"/>
          <w:szCs w:val="22"/>
        </w:rPr>
        <w:t xml:space="preserve"> or other services</w:t>
      </w:r>
      <w:r w:rsidR="0058661D" w:rsidRPr="005E1F0C">
        <w:rPr>
          <w:rFonts w:cs="Arial"/>
          <w:sz w:val="22"/>
          <w:szCs w:val="22"/>
        </w:rPr>
        <w:t>.</w:t>
      </w:r>
    </w:p>
    <w:p w14:paraId="222BD58E" w14:textId="77777777" w:rsidR="008C01E1" w:rsidRPr="005E1F0C" w:rsidRDefault="008C01E1" w:rsidP="0045325E">
      <w:pPr>
        <w:rPr>
          <w:rFonts w:cs="Arial"/>
          <w:lang w:eastAsia="zh-CN"/>
        </w:rPr>
      </w:pPr>
    </w:p>
    <w:p w14:paraId="434DFDA0" w14:textId="57C1000D" w:rsidR="00653AC7" w:rsidRDefault="00653AC7" w:rsidP="0045325E">
      <w:pPr>
        <w:rPr>
          <w:rFonts w:cs="Arial"/>
          <w:lang w:eastAsia="zh-CN"/>
        </w:rPr>
      </w:pPr>
      <w:r w:rsidRPr="005E1F0C">
        <w:rPr>
          <w:rFonts w:cs="Arial"/>
          <w:lang w:eastAsia="zh-CN"/>
        </w:rPr>
        <w:t>Information shared with other workers must be limited to what is necessary to protect the student.</w:t>
      </w:r>
    </w:p>
    <w:p w14:paraId="35CD573B" w14:textId="77777777" w:rsidR="007F634E" w:rsidRPr="009B4718" w:rsidRDefault="007F634E" w:rsidP="009B4718">
      <w:pPr>
        <w:pStyle w:val="Heading3"/>
      </w:pPr>
      <w:r w:rsidRPr="009B4718">
        <w:t>Examples of appropriate and inappropriate actions or responses</w:t>
      </w:r>
    </w:p>
    <w:p w14:paraId="18CD9944" w14:textId="77777777" w:rsidR="009B4718" w:rsidRDefault="009B4718" w:rsidP="0045325E">
      <w:pPr>
        <w:rPr>
          <w:rFonts w:eastAsiaTheme="majorEastAsia" w:cs="Arial"/>
        </w:rPr>
      </w:pPr>
    </w:p>
    <w:p w14:paraId="2198441C" w14:textId="1CC05019" w:rsidR="007F634E" w:rsidRPr="005E1F0C" w:rsidRDefault="007F634E" w:rsidP="0045325E">
      <w:pPr>
        <w:rPr>
          <w:rFonts w:eastAsiaTheme="majorEastAsia" w:cs="Arial"/>
        </w:rPr>
      </w:pPr>
      <w:r w:rsidRPr="005E1F0C">
        <w:rPr>
          <w:rFonts w:eastAsiaTheme="majorEastAsia" w:cs="Arial"/>
        </w:rPr>
        <w:t>The following examples are typical of the types of conduct that</w:t>
      </w:r>
      <w:r w:rsidR="007511D0" w:rsidRPr="005E1F0C">
        <w:rPr>
          <w:rFonts w:eastAsiaTheme="majorEastAsia" w:cs="Arial"/>
        </w:rPr>
        <w:t xml:space="preserve"> may impact a student’s safety or wellbeing</w:t>
      </w:r>
      <w:r w:rsidRPr="005E1F0C">
        <w:rPr>
          <w:rFonts w:eastAsiaTheme="majorEastAsia" w:cs="Arial"/>
        </w:rPr>
        <w:t>. These examples are provided to assist employees and management to maintain appropriate professional standards in their relationships with students and to respond</w:t>
      </w:r>
      <w:r w:rsidR="007511D0" w:rsidRPr="005E1F0C">
        <w:rPr>
          <w:rFonts w:eastAsiaTheme="majorEastAsia" w:cs="Arial"/>
        </w:rPr>
        <w:t xml:space="preserve"> appropriately</w:t>
      </w:r>
      <w:r w:rsidRPr="005E1F0C">
        <w:rPr>
          <w:rFonts w:eastAsiaTheme="majorEastAsia" w:cs="Arial"/>
        </w:rPr>
        <w:t xml:space="preserve"> to instances </w:t>
      </w:r>
      <w:r w:rsidR="007511D0" w:rsidRPr="005E1F0C">
        <w:rPr>
          <w:rFonts w:eastAsiaTheme="majorEastAsia" w:cs="Arial"/>
        </w:rPr>
        <w:t>where a student’s safety or wellbeing may be at risk</w:t>
      </w:r>
      <w:r w:rsidRPr="005E1F0C">
        <w:rPr>
          <w:rFonts w:eastAsiaTheme="majorEastAsia" w:cs="Arial"/>
        </w:rPr>
        <w:t xml:space="preserve"> by an employee.</w:t>
      </w:r>
    </w:p>
    <w:p w14:paraId="4D5F1211" w14:textId="77777777" w:rsidR="0045325E" w:rsidRPr="005E1F0C" w:rsidRDefault="0045325E" w:rsidP="0045325E">
      <w:pPr>
        <w:rPr>
          <w:rFonts w:eastAsiaTheme="majorEastAsia" w:cs="Arial"/>
        </w:rPr>
      </w:pPr>
    </w:p>
    <w:p w14:paraId="69799932" w14:textId="2B0600C1" w:rsidR="007F634E" w:rsidRPr="005E1F0C" w:rsidRDefault="007F634E" w:rsidP="009B4718">
      <w:pPr>
        <w:pStyle w:val="Heading1"/>
        <w:spacing w:before="120"/>
      </w:pPr>
      <w:r w:rsidRPr="005E1F0C">
        <w:t xml:space="preserve">Physical </w:t>
      </w:r>
      <w:r w:rsidR="00C30F25" w:rsidRPr="005E1F0C">
        <w:t>contact</w:t>
      </w:r>
    </w:p>
    <w:p w14:paraId="7F27A154" w14:textId="77777777" w:rsidR="008C01E1" w:rsidRPr="005E1F0C" w:rsidRDefault="008C01E1" w:rsidP="008C01E1">
      <w:pPr>
        <w:rPr>
          <w:rFonts w:cs="Arial"/>
          <w:lang w:val="en-GB" w:eastAsia="zh-CN"/>
        </w:rPr>
      </w:pPr>
    </w:p>
    <w:p w14:paraId="78F707C0" w14:textId="77777777" w:rsidR="007F634E" w:rsidRPr="005E1F0C" w:rsidRDefault="007F634E" w:rsidP="008C01E1">
      <w:pPr>
        <w:rPr>
          <w:rFonts w:eastAsiaTheme="majorEastAsia" w:cs="Arial"/>
        </w:rPr>
      </w:pPr>
      <w:r w:rsidRPr="005E1F0C">
        <w:rPr>
          <w:rFonts w:eastAsiaTheme="majorEastAsia" w:cs="Arial"/>
          <w:b/>
          <w:bCs/>
          <w:szCs w:val="19"/>
        </w:rPr>
        <w:t>Example 1:</w:t>
      </w:r>
      <w:r w:rsidRPr="005E1F0C">
        <w:rPr>
          <w:rFonts w:eastAsiaTheme="majorEastAsia" w:cs="Arial"/>
          <w:szCs w:val="19"/>
        </w:rPr>
        <w:t xml:space="preserve"> </w:t>
      </w:r>
      <w:r w:rsidRPr="005E1F0C">
        <w:rPr>
          <w:rFonts w:eastAsiaTheme="majorEastAsia" w:cs="Arial"/>
        </w:rPr>
        <w:t>Appropriate touching</w:t>
      </w:r>
    </w:p>
    <w:p w14:paraId="37F142DE" w14:textId="23A0E5C6" w:rsidR="007F634E" w:rsidRPr="005E1F0C" w:rsidRDefault="007F634E" w:rsidP="008C01E1">
      <w:pPr>
        <w:rPr>
          <w:rFonts w:eastAsiaTheme="majorEastAsia" w:cs="Arial"/>
          <w:szCs w:val="19"/>
        </w:rPr>
      </w:pPr>
      <w:r w:rsidRPr="005E1F0C">
        <w:rPr>
          <w:rFonts w:eastAsiaTheme="majorEastAsia" w:cs="Arial"/>
          <w:szCs w:val="19"/>
        </w:rPr>
        <w:t xml:space="preserve">A six year old student falls over in the playground, skins his knees and starts to cry. A </w:t>
      </w:r>
      <w:r w:rsidR="00B77E59" w:rsidRPr="005E1F0C">
        <w:rPr>
          <w:rFonts w:eastAsiaTheme="majorEastAsia" w:cs="Arial"/>
          <w:szCs w:val="19"/>
        </w:rPr>
        <w:t xml:space="preserve">groundsman </w:t>
      </w:r>
      <w:r w:rsidRPr="005E1F0C">
        <w:rPr>
          <w:rFonts w:eastAsiaTheme="majorEastAsia" w:cs="Arial"/>
          <w:szCs w:val="19"/>
        </w:rPr>
        <w:t xml:space="preserve">working nearby </w:t>
      </w:r>
      <w:r w:rsidR="00C30F25" w:rsidRPr="005E1F0C">
        <w:rPr>
          <w:rFonts w:eastAsiaTheme="majorEastAsia" w:cs="Arial"/>
          <w:szCs w:val="19"/>
        </w:rPr>
        <w:t xml:space="preserve">helps the student off the ground </w:t>
      </w:r>
      <w:r w:rsidRPr="005E1F0C">
        <w:rPr>
          <w:rFonts w:eastAsiaTheme="majorEastAsia" w:cs="Arial"/>
          <w:szCs w:val="19"/>
        </w:rPr>
        <w:t>and comforts him until he stops crying. He then walks with him, holding his hand, to a first-aid station.</w:t>
      </w:r>
    </w:p>
    <w:p w14:paraId="51BF2B0E" w14:textId="77777777" w:rsidR="005E1F0C" w:rsidRPr="005E1F0C" w:rsidRDefault="005E1F0C" w:rsidP="008C01E1">
      <w:pPr>
        <w:rPr>
          <w:rFonts w:eastAsiaTheme="majorEastAsia" w:cs="Arial"/>
          <w:szCs w:val="19"/>
        </w:rPr>
      </w:pPr>
    </w:p>
    <w:p w14:paraId="196A5CE1" w14:textId="77777777" w:rsidR="007F634E" w:rsidRPr="005E1F0C" w:rsidRDefault="007F634E" w:rsidP="008C01E1">
      <w:pPr>
        <w:rPr>
          <w:rFonts w:eastAsiaTheme="majorEastAsia" w:cs="Arial"/>
          <w:szCs w:val="19"/>
        </w:rPr>
      </w:pPr>
      <w:r w:rsidRPr="005E1F0C">
        <w:rPr>
          <w:rFonts w:eastAsiaTheme="majorEastAsia" w:cs="Arial"/>
          <w:b/>
          <w:bCs/>
          <w:szCs w:val="19"/>
        </w:rPr>
        <w:t>Example 2:</w:t>
      </w:r>
      <w:r w:rsidRPr="005E1F0C">
        <w:rPr>
          <w:rFonts w:eastAsiaTheme="majorEastAsia" w:cs="Arial"/>
          <w:szCs w:val="19"/>
        </w:rPr>
        <w:t xml:space="preserve"> </w:t>
      </w:r>
      <w:r w:rsidRPr="005E1F0C">
        <w:rPr>
          <w:rFonts w:eastAsiaTheme="majorEastAsia" w:cs="Arial"/>
          <w:bCs/>
          <w:szCs w:val="19"/>
        </w:rPr>
        <w:t>Appropriate touching</w:t>
      </w:r>
    </w:p>
    <w:p w14:paraId="2079F423" w14:textId="663D4288" w:rsidR="007F634E" w:rsidRPr="005E1F0C" w:rsidRDefault="007F634E" w:rsidP="008C01E1">
      <w:pPr>
        <w:rPr>
          <w:rFonts w:eastAsiaTheme="majorEastAsia" w:cs="Arial"/>
          <w:szCs w:val="19"/>
        </w:rPr>
      </w:pPr>
      <w:r w:rsidRPr="005E1F0C">
        <w:rPr>
          <w:rFonts w:eastAsiaTheme="majorEastAsia" w:cs="Arial"/>
          <w:szCs w:val="19"/>
        </w:rPr>
        <w:t>To instruct a student in the proper use of an implement, an employee places her hands over a student’s hand while the student is using a mallet and chisel. The contact ceases after the demonstration is completed.</w:t>
      </w:r>
    </w:p>
    <w:p w14:paraId="10D1C6B6" w14:textId="77777777" w:rsidR="005E1F0C" w:rsidRPr="005E1F0C" w:rsidRDefault="005E1F0C" w:rsidP="008C01E1">
      <w:pPr>
        <w:rPr>
          <w:rFonts w:eastAsiaTheme="majorEastAsia" w:cs="Arial"/>
          <w:szCs w:val="19"/>
        </w:rPr>
      </w:pPr>
    </w:p>
    <w:p w14:paraId="3496CBDB" w14:textId="77777777" w:rsidR="007F634E" w:rsidRPr="005E1F0C" w:rsidRDefault="007F634E" w:rsidP="008C01E1">
      <w:pPr>
        <w:rPr>
          <w:rFonts w:eastAsiaTheme="majorEastAsia" w:cs="Arial"/>
          <w:szCs w:val="19"/>
        </w:rPr>
      </w:pPr>
      <w:r w:rsidRPr="005E1F0C">
        <w:rPr>
          <w:rFonts w:eastAsiaTheme="majorEastAsia" w:cs="Arial"/>
          <w:b/>
          <w:bCs/>
          <w:szCs w:val="19"/>
        </w:rPr>
        <w:t>Example 3:</w:t>
      </w:r>
      <w:r w:rsidRPr="005E1F0C">
        <w:rPr>
          <w:rFonts w:eastAsiaTheme="majorEastAsia" w:cs="Arial"/>
          <w:szCs w:val="19"/>
        </w:rPr>
        <w:t xml:space="preserve"> </w:t>
      </w:r>
      <w:r w:rsidRPr="005E1F0C">
        <w:rPr>
          <w:rFonts w:eastAsiaTheme="majorEastAsia" w:cs="Arial"/>
          <w:bCs/>
          <w:szCs w:val="19"/>
        </w:rPr>
        <w:t>Inappropriate touching</w:t>
      </w:r>
    </w:p>
    <w:p w14:paraId="181755F2" w14:textId="572E5158" w:rsidR="007F634E" w:rsidRPr="005E1F0C" w:rsidRDefault="007F634E" w:rsidP="008C01E1">
      <w:pPr>
        <w:rPr>
          <w:rFonts w:eastAsiaTheme="majorEastAsia" w:cs="Arial"/>
          <w:szCs w:val="19"/>
        </w:rPr>
      </w:pPr>
      <w:r w:rsidRPr="005E1F0C">
        <w:rPr>
          <w:rFonts w:eastAsiaTheme="majorEastAsia" w:cs="Arial"/>
          <w:szCs w:val="19"/>
        </w:rPr>
        <w:t>An employee walks around the playground with one arm around the waist of a secondary school student. In all such circumstances, this type of prolonged contact is inappropriate.</w:t>
      </w:r>
    </w:p>
    <w:p w14:paraId="33A7393B" w14:textId="77777777" w:rsidR="005E1F0C" w:rsidRPr="005E1F0C" w:rsidRDefault="005E1F0C" w:rsidP="008C01E1">
      <w:pPr>
        <w:rPr>
          <w:rFonts w:eastAsiaTheme="majorEastAsia" w:cs="Arial"/>
          <w:szCs w:val="19"/>
        </w:rPr>
      </w:pPr>
    </w:p>
    <w:p w14:paraId="5280B4F5" w14:textId="77777777" w:rsidR="007F634E" w:rsidRPr="005E1F0C" w:rsidRDefault="007F634E" w:rsidP="008C01E1">
      <w:pPr>
        <w:rPr>
          <w:rFonts w:eastAsiaTheme="majorEastAsia" w:cs="Arial"/>
          <w:szCs w:val="19"/>
        </w:rPr>
      </w:pPr>
      <w:r w:rsidRPr="005E1F0C">
        <w:rPr>
          <w:rFonts w:eastAsiaTheme="majorEastAsia" w:cs="Arial"/>
          <w:b/>
          <w:bCs/>
          <w:szCs w:val="19"/>
        </w:rPr>
        <w:t>Example 4:</w:t>
      </w:r>
      <w:r w:rsidRPr="005E1F0C">
        <w:rPr>
          <w:rFonts w:eastAsiaTheme="majorEastAsia" w:cs="Arial"/>
          <w:szCs w:val="19"/>
        </w:rPr>
        <w:t xml:space="preserve"> </w:t>
      </w:r>
      <w:r w:rsidRPr="005E1F0C">
        <w:rPr>
          <w:rFonts w:eastAsiaTheme="majorEastAsia" w:cs="Arial"/>
          <w:bCs/>
          <w:szCs w:val="19"/>
        </w:rPr>
        <w:t>Inappropriate touching</w:t>
      </w:r>
    </w:p>
    <w:p w14:paraId="2EAAF66B" w14:textId="77777777" w:rsidR="007F634E" w:rsidRPr="005E1F0C" w:rsidRDefault="007F634E" w:rsidP="008C01E1">
      <w:pPr>
        <w:rPr>
          <w:rFonts w:eastAsiaTheme="majorEastAsia" w:cs="Arial"/>
          <w:szCs w:val="19"/>
        </w:rPr>
      </w:pPr>
      <w:r w:rsidRPr="005E1F0C">
        <w:rPr>
          <w:rFonts w:eastAsiaTheme="majorEastAsia" w:cs="Arial"/>
          <w:szCs w:val="19"/>
        </w:rPr>
        <w:t>An employee strokes the hair of a 14 year old female student, remarking what pretty hair she has.</w:t>
      </w:r>
    </w:p>
    <w:p w14:paraId="32F8D01D" w14:textId="77777777" w:rsidR="005E1F0C" w:rsidRPr="005E1F0C" w:rsidRDefault="005E1F0C" w:rsidP="008C01E1">
      <w:pPr>
        <w:rPr>
          <w:rFonts w:eastAsiaTheme="majorEastAsia" w:cs="Arial"/>
          <w:szCs w:val="19"/>
        </w:rPr>
      </w:pPr>
    </w:p>
    <w:p w14:paraId="21C0F22C" w14:textId="77777777" w:rsidR="007F634E" w:rsidRPr="005E1F0C" w:rsidRDefault="007F634E" w:rsidP="008C01E1">
      <w:pPr>
        <w:rPr>
          <w:rFonts w:eastAsiaTheme="majorEastAsia" w:cs="Arial"/>
          <w:szCs w:val="19"/>
        </w:rPr>
      </w:pPr>
      <w:r w:rsidRPr="005E1F0C">
        <w:rPr>
          <w:rFonts w:eastAsiaTheme="majorEastAsia" w:cs="Arial"/>
          <w:b/>
          <w:bCs/>
          <w:szCs w:val="19"/>
        </w:rPr>
        <w:t>Example 5</w:t>
      </w:r>
      <w:r w:rsidRPr="005E1F0C">
        <w:rPr>
          <w:rFonts w:eastAsiaTheme="majorEastAsia" w:cs="Arial"/>
          <w:szCs w:val="19"/>
        </w:rPr>
        <w:t xml:space="preserve">: </w:t>
      </w:r>
      <w:r w:rsidRPr="005E1F0C">
        <w:rPr>
          <w:rFonts w:eastAsiaTheme="majorEastAsia" w:cs="Arial"/>
          <w:bCs/>
          <w:szCs w:val="19"/>
        </w:rPr>
        <w:t>Inappropriate touching</w:t>
      </w:r>
    </w:p>
    <w:p w14:paraId="0217583B" w14:textId="26F37310" w:rsidR="007F634E" w:rsidRPr="005E1F0C" w:rsidRDefault="007F634E" w:rsidP="008C01E1">
      <w:pPr>
        <w:rPr>
          <w:rFonts w:eastAsiaTheme="majorEastAsia" w:cs="Arial"/>
          <w:szCs w:val="19"/>
        </w:rPr>
      </w:pPr>
      <w:r w:rsidRPr="005E1F0C">
        <w:rPr>
          <w:rFonts w:eastAsiaTheme="majorEastAsia" w:cs="Arial"/>
          <w:szCs w:val="19"/>
        </w:rPr>
        <w:t>An employee at an athletics meeting moves to congratulate a student who has successfully completed an event. While walking alongside the student, the employee places their arm around the student’s back area, at the same time pulling the student towards them to make body contact.</w:t>
      </w:r>
    </w:p>
    <w:p w14:paraId="636CDD29" w14:textId="77777777" w:rsidR="005E1F0C" w:rsidRPr="005E1F0C" w:rsidRDefault="005E1F0C" w:rsidP="008C01E1">
      <w:pPr>
        <w:rPr>
          <w:rFonts w:eastAsiaTheme="majorEastAsia" w:cs="Arial"/>
          <w:szCs w:val="19"/>
        </w:rPr>
      </w:pPr>
    </w:p>
    <w:p w14:paraId="2D2F91CB" w14:textId="6491FB56" w:rsidR="007F634E" w:rsidRPr="005E1F0C" w:rsidRDefault="007F634E" w:rsidP="008C01E1">
      <w:pPr>
        <w:rPr>
          <w:rFonts w:eastAsiaTheme="majorEastAsia" w:cs="Arial"/>
          <w:szCs w:val="19"/>
        </w:rPr>
      </w:pPr>
      <w:r w:rsidRPr="005E1F0C">
        <w:rPr>
          <w:rFonts w:eastAsiaTheme="majorEastAsia" w:cs="Arial"/>
          <w:b/>
          <w:bCs/>
          <w:szCs w:val="19"/>
        </w:rPr>
        <w:t>Example 6:</w:t>
      </w:r>
      <w:r w:rsidRPr="005E1F0C">
        <w:rPr>
          <w:rFonts w:eastAsiaTheme="majorEastAsia" w:cs="Arial"/>
          <w:szCs w:val="19"/>
        </w:rPr>
        <w:t xml:space="preserve"> </w:t>
      </w:r>
      <w:r w:rsidRPr="005E1F0C">
        <w:rPr>
          <w:rFonts w:eastAsiaTheme="majorEastAsia" w:cs="Arial"/>
          <w:bCs/>
          <w:szCs w:val="19"/>
        </w:rPr>
        <w:t>Inappropriate physical /restraint</w:t>
      </w:r>
      <w:r w:rsidR="00742F80" w:rsidRPr="005E1F0C">
        <w:rPr>
          <w:rFonts w:eastAsiaTheme="majorEastAsia" w:cs="Arial"/>
          <w:bCs/>
          <w:szCs w:val="19"/>
        </w:rPr>
        <w:t>, physical ass</w:t>
      </w:r>
      <w:r w:rsidR="002735C6" w:rsidRPr="005E1F0C">
        <w:rPr>
          <w:rFonts w:eastAsiaTheme="majorEastAsia" w:cs="Arial"/>
          <w:bCs/>
          <w:szCs w:val="19"/>
        </w:rPr>
        <w:t>a</w:t>
      </w:r>
      <w:r w:rsidR="00742F80" w:rsidRPr="005E1F0C">
        <w:rPr>
          <w:rFonts w:eastAsiaTheme="majorEastAsia" w:cs="Arial"/>
          <w:bCs/>
          <w:szCs w:val="19"/>
        </w:rPr>
        <w:t>ult</w:t>
      </w:r>
    </w:p>
    <w:p w14:paraId="14F8EBFF" w14:textId="3FDB863F" w:rsidR="007F634E" w:rsidRPr="005E1F0C" w:rsidRDefault="007F634E" w:rsidP="008C01E1">
      <w:pPr>
        <w:rPr>
          <w:rFonts w:eastAsiaTheme="majorEastAsia" w:cs="Arial"/>
          <w:szCs w:val="19"/>
        </w:rPr>
      </w:pPr>
      <w:r w:rsidRPr="005E1F0C">
        <w:rPr>
          <w:rFonts w:eastAsiaTheme="majorEastAsia" w:cs="Arial"/>
          <w:szCs w:val="19"/>
        </w:rPr>
        <w:t xml:space="preserve">A fourteen year old student is threatening </w:t>
      </w:r>
      <w:r w:rsidR="002B21F4" w:rsidRPr="005E1F0C">
        <w:rPr>
          <w:rFonts w:eastAsiaTheme="majorEastAsia" w:cs="Arial"/>
          <w:szCs w:val="19"/>
        </w:rPr>
        <w:t xml:space="preserve">to hit </w:t>
      </w:r>
      <w:r w:rsidRPr="005E1F0C">
        <w:rPr>
          <w:rFonts w:eastAsiaTheme="majorEastAsia" w:cs="Arial"/>
          <w:szCs w:val="19"/>
        </w:rPr>
        <w:t xml:space="preserve">others with a ruler and has ignored repeated directions to desist. The employee holds the student’s arm to try and remove the ruler from the student’s grasp. The student drops the ruler and calms </w:t>
      </w:r>
      <w:r w:rsidR="0036251A" w:rsidRPr="005E1F0C">
        <w:rPr>
          <w:rFonts w:eastAsiaTheme="majorEastAsia" w:cs="Arial"/>
          <w:szCs w:val="19"/>
        </w:rPr>
        <w:t>down,</w:t>
      </w:r>
      <w:r w:rsidRPr="005E1F0C">
        <w:rPr>
          <w:rFonts w:eastAsiaTheme="majorEastAsia" w:cs="Arial"/>
          <w:szCs w:val="19"/>
        </w:rPr>
        <w:t xml:space="preserve"> but the employee continues to grip the student’s arm without a good reason. This </w:t>
      </w:r>
      <w:r w:rsidR="002C23DF" w:rsidRPr="005E1F0C">
        <w:rPr>
          <w:rFonts w:eastAsiaTheme="majorEastAsia" w:cs="Arial"/>
          <w:szCs w:val="19"/>
        </w:rPr>
        <w:t xml:space="preserve">could be </w:t>
      </w:r>
      <w:r w:rsidRPr="005E1F0C">
        <w:rPr>
          <w:rFonts w:eastAsiaTheme="majorEastAsia" w:cs="Arial"/>
          <w:szCs w:val="19"/>
        </w:rPr>
        <w:t xml:space="preserve">considered unreasonable and inappropriate and </w:t>
      </w:r>
      <w:r w:rsidR="002C23DF" w:rsidRPr="005E1F0C">
        <w:rPr>
          <w:rFonts w:eastAsiaTheme="majorEastAsia" w:cs="Arial"/>
          <w:szCs w:val="19"/>
        </w:rPr>
        <w:t xml:space="preserve">may </w:t>
      </w:r>
      <w:r w:rsidRPr="005E1F0C">
        <w:rPr>
          <w:rFonts w:eastAsiaTheme="majorEastAsia" w:cs="Arial"/>
          <w:szCs w:val="19"/>
        </w:rPr>
        <w:t>be dealt with as a minor incident.</w:t>
      </w:r>
    </w:p>
    <w:p w14:paraId="1620A091" w14:textId="77777777" w:rsidR="005E1F0C" w:rsidRPr="005E1F0C" w:rsidRDefault="005E1F0C" w:rsidP="008C01E1">
      <w:pPr>
        <w:rPr>
          <w:rFonts w:eastAsiaTheme="majorEastAsia" w:cs="Arial"/>
          <w:szCs w:val="19"/>
        </w:rPr>
      </w:pPr>
    </w:p>
    <w:p w14:paraId="1C195C45" w14:textId="63B9E551" w:rsidR="007F634E" w:rsidRPr="005E1F0C" w:rsidRDefault="007F634E" w:rsidP="008C01E1">
      <w:pPr>
        <w:rPr>
          <w:rFonts w:eastAsiaTheme="majorEastAsia" w:cs="Arial"/>
          <w:szCs w:val="19"/>
        </w:rPr>
      </w:pPr>
      <w:r w:rsidRPr="005E1F0C">
        <w:rPr>
          <w:rFonts w:eastAsiaTheme="majorEastAsia" w:cs="Arial"/>
          <w:b/>
          <w:bCs/>
          <w:szCs w:val="19"/>
        </w:rPr>
        <w:t>Example 7:</w:t>
      </w:r>
      <w:r w:rsidRPr="005E1F0C">
        <w:rPr>
          <w:rFonts w:eastAsiaTheme="majorEastAsia" w:cs="Arial"/>
          <w:szCs w:val="19"/>
        </w:rPr>
        <w:t xml:space="preserve"> </w:t>
      </w:r>
      <w:r w:rsidRPr="005E1F0C">
        <w:rPr>
          <w:rFonts w:eastAsiaTheme="majorEastAsia" w:cs="Arial"/>
          <w:bCs/>
          <w:szCs w:val="19"/>
        </w:rPr>
        <w:t>Inappropriate physical /restraint</w:t>
      </w:r>
      <w:r w:rsidR="00742F80" w:rsidRPr="005E1F0C">
        <w:rPr>
          <w:rFonts w:eastAsiaTheme="majorEastAsia" w:cs="Arial"/>
          <w:bCs/>
          <w:szCs w:val="19"/>
        </w:rPr>
        <w:t>, physical ass</w:t>
      </w:r>
      <w:r w:rsidR="002735C6" w:rsidRPr="005E1F0C">
        <w:rPr>
          <w:rFonts w:eastAsiaTheme="majorEastAsia" w:cs="Arial"/>
          <w:bCs/>
          <w:szCs w:val="19"/>
        </w:rPr>
        <w:t>a</w:t>
      </w:r>
      <w:r w:rsidR="00742F80" w:rsidRPr="005E1F0C">
        <w:rPr>
          <w:rFonts w:eastAsiaTheme="majorEastAsia" w:cs="Arial"/>
          <w:bCs/>
          <w:szCs w:val="19"/>
        </w:rPr>
        <w:t>ult</w:t>
      </w:r>
    </w:p>
    <w:p w14:paraId="13F596B0" w14:textId="6D9F4ABC" w:rsidR="007F634E" w:rsidRPr="005E1F0C" w:rsidRDefault="007F634E" w:rsidP="008C01E1">
      <w:pPr>
        <w:rPr>
          <w:rFonts w:eastAsiaTheme="majorEastAsia" w:cs="Arial"/>
          <w:szCs w:val="19"/>
        </w:rPr>
      </w:pPr>
      <w:r w:rsidRPr="005E1F0C">
        <w:rPr>
          <w:rFonts w:eastAsiaTheme="majorEastAsia" w:cs="Arial"/>
          <w:szCs w:val="19"/>
        </w:rPr>
        <w:t>A student is standing up displaying disruptive, but non-violent behaviour, defiant of instructions. The employee walks up to the student, grabs their right arm and twists it behind the student’s back and with their left hand the teacher places pressure on the student’s left shoulder and pushes the student down on the chair.</w:t>
      </w:r>
    </w:p>
    <w:p w14:paraId="68AEDF73" w14:textId="77777777" w:rsidR="005E1F0C" w:rsidRPr="005E1F0C" w:rsidRDefault="005E1F0C" w:rsidP="008C01E1">
      <w:pPr>
        <w:rPr>
          <w:rFonts w:eastAsiaTheme="majorEastAsia" w:cs="Arial"/>
          <w:szCs w:val="19"/>
        </w:rPr>
      </w:pPr>
    </w:p>
    <w:p w14:paraId="350E4452" w14:textId="011200BE" w:rsidR="00FA42A6" w:rsidRPr="005E1F0C" w:rsidRDefault="00FA42A6" w:rsidP="008C01E1">
      <w:pPr>
        <w:rPr>
          <w:rFonts w:eastAsiaTheme="majorEastAsia" w:cs="Arial"/>
          <w:szCs w:val="19"/>
        </w:rPr>
      </w:pPr>
      <w:r w:rsidRPr="005E1F0C">
        <w:rPr>
          <w:rFonts w:eastAsiaTheme="majorEastAsia" w:cs="Arial"/>
          <w:b/>
          <w:bCs/>
          <w:szCs w:val="19"/>
        </w:rPr>
        <w:t>Example 8:</w:t>
      </w:r>
      <w:r w:rsidRPr="005E1F0C">
        <w:rPr>
          <w:rFonts w:eastAsiaTheme="majorEastAsia" w:cs="Arial"/>
          <w:szCs w:val="19"/>
        </w:rPr>
        <w:t xml:space="preserve"> Inappropriate physical restraint, physical assault</w:t>
      </w:r>
    </w:p>
    <w:p w14:paraId="386B48E7" w14:textId="17BF323F" w:rsidR="00FA42A6" w:rsidRPr="005E1F0C" w:rsidRDefault="00FA42A6" w:rsidP="008C01E1">
      <w:pPr>
        <w:rPr>
          <w:rFonts w:eastAsiaTheme="majorEastAsia" w:cs="Arial"/>
          <w:szCs w:val="19"/>
        </w:rPr>
      </w:pPr>
      <w:r w:rsidRPr="005E1F0C">
        <w:rPr>
          <w:rFonts w:eastAsiaTheme="majorEastAsia" w:cs="Arial"/>
          <w:szCs w:val="19"/>
        </w:rPr>
        <w:t>The class is sitting on the floor listening to story time. A student continually interrupts and is causing a distraction to other students despite repeated requests from the teacher to stop. The teacher stands up and drags the students to a corner of the room with the student receiving minor injuries</w:t>
      </w:r>
      <w:r w:rsidR="005E1F0C" w:rsidRPr="005E1F0C">
        <w:rPr>
          <w:rFonts w:eastAsiaTheme="majorEastAsia" w:cs="Arial"/>
          <w:szCs w:val="19"/>
        </w:rPr>
        <w:t>.</w:t>
      </w:r>
    </w:p>
    <w:p w14:paraId="55FEFD89" w14:textId="77777777" w:rsidR="005E1F0C" w:rsidRPr="005E1F0C" w:rsidRDefault="005E1F0C" w:rsidP="008C01E1">
      <w:pPr>
        <w:rPr>
          <w:rFonts w:eastAsiaTheme="majorEastAsia" w:cs="Arial"/>
          <w:szCs w:val="19"/>
        </w:rPr>
      </w:pPr>
    </w:p>
    <w:p w14:paraId="2EC7B21B" w14:textId="5E6358DA" w:rsidR="007F634E" w:rsidRPr="005E1F0C" w:rsidRDefault="007F634E" w:rsidP="008C01E1">
      <w:pPr>
        <w:rPr>
          <w:rFonts w:eastAsiaTheme="majorEastAsia" w:cs="Arial"/>
          <w:szCs w:val="19"/>
        </w:rPr>
      </w:pPr>
      <w:r w:rsidRPr="005E1F0C">
        <w:rPr>
          <w:rFonts w:eastAsiaTheme="majorEastAsia" w:cs="Arial"/>
          <w:b/>
          <w:bCs/>
          <w:szCs w:val="19"/>
        </w:rPr>
        <w:t xml:space="preserve">Example </w:t>
      </w:r>
      <w:r w:rsidR="00FA42A6" w:rsidRPr="005E1F0C">
        <w:rPr>
          <w:rFonts w:eastAsiaTheme="majorEastAsia" w:cs="Arial"/>
          <w:b/>
          <w:bCs/>
          <w:szCs w:val="19"/>
        </w:rPr>
        <w:t>9</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Physical assault</w:t>
      </w:r>
    </w:p>
    <w:p w14:paraId="3E088B4D" w14:textId="1303073C" w:rsidR="007F634E" w:rsidRPr="005E1F0C" w:rsidRDefault="007F634E" w:rsidP="008C01E1">
      <w:pPr>
        <w:rPr>
          <w:rFonts w:eastAsiaTheme="majorEastAsia" w:cs="Arial"/>
          <w:szCs w:val="19"/>
        </w:rPr>
      </w:pPr>
      <w:r w:rsidRPr="005E1F0C">
        <w:rPr>
          <w:rFonts w:eastAsiaTheme="majorEastAsia" w:cs="Arial"/>
          <w:szCs w:val="19"/>
        </w:rPr>
        <w:t>A student is taunting another student in class and refuses to stop. The employee grabs the student’s ear, twists and lifts the student so the student rises from their seat.</w:t>
      </w:r>
    </w:p>
    <w:p w14:paraId="73DEB1E2" w14:textId="77777777" w:rsidR="005E1F0C" w:rsidRPr="005E1F0C" w:rsidRDefault="005E1F0C" w:rsidP="008C01E1">
      <w:pPr>
        <w:rPr>
          <w:rFonts w:eastAsiaTheme="majorEastAsia" w:cs="Arial"/>
          <w:szCs w:val="19"/>
        </w:rPr>
      </w:pPr>
    </w:p>
    <w:p w14:paraId="4B80E68D" w14:textId="132EA288" w:rsidR="007F634E" w:rsidRPr="005E1F0C" w:rsidRDefault="007F634E" w:rsidP="008C01E1">
      <w:pPr>
        <w:rPr>
          <w:rFonts w:eastAsiaTheme="majorEastAsia" w:cs="Arial"/>
          <w:szCs w:val="19"/>
        </w:rPr>
      </w:pPr>
      <w:r w:rsidRPr="005E1F0C">
        <w:rPr>
          <w:rFonts w:eastAsiaTheme="majorEastAsia" w:cs="Arial"/>
          <w:b/>
          <w:bCs/>
          <w:szCs w:val="19"/>
        </w:rPr>
        <w:t xml:space="preserve">Example </w:t>
      </w:r>
      <w:r w:rsidR="00FA42A6" w:rsidRPr="005E1F0C">
        <w:rPr>
          <w:rFonts w:eastAsiaTheme="majorEastAsia" w:cs="Arial"/>
          <w:b/>
          <w:bCs/>
          <w:szCs w:val="19"/>
        </w:rPr>
        <w:t>10</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Physical assault</w:t>
      </w:r>
      <w:r w:rsidRPr="005E1F0C">
        <w:rPr>
          <w:rFonts w:eastAsiaTheme="majorEastAsia" w:cs="Arial"/>
          <w:szCs w:val="19"/>
        </w:rPr>
        <w:t xml:space="preserve"> </w:t>
      </w:r>
    </w:p>
    <w:p w14:paraId="2B198E15" w14:textId="6E9BB591" w:rsidR="007F634E" w:rsidRPr="005E1F0C" w:rsidRDefault="007F634E" w:rsidP="008C01E1">
      <w:pPr>
        <w:rPr>
          <w:rFonts w:eastAsiaTheme="majorEastAsia" w:cs="Arial"/>
          <w:szCs w:val="19"/>
        </w:rPr>
      </w:pPr>
      <w:r w:rsidRPr="005E1F0C">
        <w:rPr>
          <w:rFonts w:eastAsiaTheme="majorEastAsia" w:cs="Arial"/>
          <w:szCs w:val="19"/>
        </w:rPr>
        <w:t>A student chases a cricket ball onto a newly prepared garden bed. An employee firmly pushes the student on the shoulder causing the student to fall over, while shouting at the student to stay off the garden.</w:t>
      </w:r>
    </w:p>
    <w:p w14:paraId="614B847F" w14:textId="77777777" w:rsidR="005E1F0C" w:rsidRPr="005E1F0C" w:rsidRDefault="005E1F0C" w:rsidP="008C01E1">
      <w:pPr>
        <w:rPr>
          <w:rFonts w:eastAsiaTheme="majorEastAsia" w:cs="Arial"/>
          <w:szCs w:val="19"/>
        </w:rPr>
      </w:pPr>
    </w:p>
    <w:p w14:paraId="766FB11C" w14:textId="3C3F504E" w:rsidR="007F634E" w:rsidRPr="005E1F0C" w:rsidRDefault="007F634E" w:rsidP="008C01E1">
      <w:pPr>
        <w:rPr>
          <w:rFonts w:eastAsiaTheme="majorEastAsia" w:cs="Arial"/>
          <w:szCs w:val="19"/>
        </w:rPr>
      </w:pPr>
      <w:r w:rsidRPr="005E1F0C">
        <w:rPr>
          <w:rFonts w:eastAsiaTheme="majorEastAsia" w:cs="Arial"/>
          <w:b/>
          <w:bCs/>
          <w:szCs w:val="19"/>
        </w:rPr>
        <w:t>Example 1</w:t>
      </w:r>
      <w:r w:rsidR="00FA42A6" w:rsidRPr="005E1F0C">
        <w:rPr>
          <w:rFonts w:eastAsiaTheme="majorEastAsia" w:cs="Arial"/>
          <w:b/>
          <w:bCs/>
          <w:szCs w:val="19"/>
        </w:rPr>
        <w:t>1</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Physical assault</w:t>
      </w:r>
    </w:p>
    <w:p w14:paraId="35EA6680" w14:textId="0DC70FB9" w:rsidR="007F634E" w:rsidRPr="005E1F0C" w:rsidRDefault="007F634E" w:rsidP="008C01E1">
      <w:pPr>
        <w:rPr>
          <w:rFonts w:eastAsiaTheme="majorEastAsia" w:cs="Arial"/>
          <w:szCs w:val="19"/>
        </w:rPr>
      </w:pPr>
      <w:r w:rsidRPr="005E1F0C">
        <w:rPr>
          <w:rFonts w:eastAsiaTheme="majorEastAsia" w:cs="Arial"/>
          <w:szCs w:val="19"/>
        </w:rPr>
        <w:t>During class, a student throws a small piece of wood that strikes another student. The employee responds by twisting the student’s arm behind the student’s back and pushes the student from the classroom. The force of the contact results in some physical injury.</w:t>
      </w:r>
    </w:p>
    <w:p w14:paraId="57078EA6" w14:textId="77777777" w:rsidR="005E1F0C" w:rsidRPr="005E1F0C" w:rsidRDefault="005E1F0C" w:rsidP="008C01E1">
      <w:pPr>
        <w:rPr>
          <w:rFonts w:eastAsiaTheme="majorEastAsia" w:cs="Arial"/>
          <w:szCs w:val="19"/>
        </w:rPr>
      </w:pPr>
    </w:p>
    <w:p w14:paraId="304DFB6C" w14:textId="542577AC" w:rsidR="007F634E" w:rsidRPr="005E1F0C" w:rsidRDefault="007F634E" w:rsidP="008C01E1">
      <w:pPr>
        <w:rPr>
          <w:rFonts w:eastAsiaTheme="majorEastAsia" w:cs="Arial"/>
          <w:szCs w:val="19"/>
        </w:rPr>
      </w:pPr>
      <w:r w:rsidRPr="005E1F0C">
        <w:rPr>
          <w:rFonts w:eastAsiaTheme="majorEastAsia" w:cs="Arial"/>
          <w:b/>
          <w:bCs/>
          <w:szCs w:val="19"/>
        </w:rPr>
        <w:t>Example 1</w:t>
      </w:r>
      <w:r w:rsidR="00FA42A6" w:rsidRPr="005E1F0C">
        <w:rPr>
          <w:rFonts w:eastAsiaTheme="majorEastAsia" w:cs="Arial"/>
          <w:b/>
          <w:bCs/>
          <w:szCs w:val="19"/>
        </w:rPr>
        <w:t>2</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Physical assault</w:t>
      </w:r>
    </w:p>
    <w:p w14:paraId="25E81315" w14:textId="2AD176FF" w:rsidR="007F634E" w:rsidRPr="005E1F0C" w:rsidRDefault="007F634E" w:rsidP="008C01E1">
      <w:pPr>
        <w:rPr>
          <w:rFonts w:eastAsiaTheme="majorEastAsia" w:cs="Arial"/>
          <w:szCs w:val="19"/>
        </w:rPr>
      </w:pPr>
      <w:r w:rsidRPr="005E1F0C">
        <w:rPr>
          <w:rFonts w:eastAsiaTheme="majorEastAsia" w:cs="Arial"/>
          <w:szCs w:val="19"/>
        </w:rPr>
        <w:t>Without any prospect of physical contact with others, a student swears at a physical education teacher who responds by grabbing the student’s arm very firmly, leaving distinct fingernail marks.</w:t>
      </w:r>
    </w:p>
    <w:p w14:paraId="62D3439D" w14:textId="77777777" w:rsidR="009A0C8F" w:rsidRPr="005E1F0C" w:rsidRDefault="009A0C8F" w:rsidP="008C01E1">
      <w:pPr>
        <w:rPr>
          <w:rFonts w:eastAsiaTheme="majorEastAsia" w:cs="Arial"/>
          <w:szCs w:val="19"/>
        </w:rPr>
      </w:pPr>
    </w:p>
    <w:p w14:paraId="40C4BA14" w14:textId="77777777" w:rsidR="007F634E" w:rsidRPr="002D6594" w:rsidRDefault="007F634E" w:rsidP="009B4718">
      <w:pPr>
        <w:pStyle w:val="Heading1"/>
        <w:spacing w:before="120"/>
        <w:rPr>
          <w:lang w:val="fr-FR"/>
        </w:rPr>
      </w:pPr>
      <w:r w:rsidRPr="002D6594">
        <w:rPr>
          <w:lang w:val="fr-FR"/>
        </w:rPr>
        <w:t>Verbal communication/intervention</w:t>
      </w:r>
    </w:p>
    <w:p w14:paraId="72D004CA" w14:textId="77777777" w:rsidR="008C01E1" w:rsidRPr="002D6594" w:rsidRDefault="008C01E1" w:rsidP="008C01E1">
      <w:pPr>
        <w:rPr>
          <w:rFonts w:cs="Arial"/>
          <w:lang w:val="fr-FR" w:eastAsia="zh-CN"/>
        </w:rPr>
      </w:pPr>
    </w:p>
    <w:p w14:paraId="56237226" w14:textId="396B76B3" w:rsidR="007F634E" w:rsidRPr="002D6594" w:rsidRDefault="007F634E" w:rsidP="008C01E1">
      <w:pPr>
        <w:rPr>
          <w:rFonts w:eastAsiaTheme="majorEastAsia" w:cs="Arial"/>
          <w:szCs w:val="19"/>
          <w:lang w:val="fr-FR"/>
        </w:rPr>
      </w:pPr>
      <w:r w:rsidRPr="002D6594">
        <w:rPr>
          <w:rFonts w:eastAsiaTheme="majorEastAsia" w:cs="Arial"/>
          <w:b/>
          <w:bCs/>
          <w:szCs w:val="19"/>
          <w:lang w:val="fr-FR"/>
        </w:rPr>
        <w:t>Example 1</w:t>
      </w:r>
      <w:r w:rsidR="00FA42A6" w:rsidRPr="002D6594">
        <w:rPr>
          <w:rFonts w:eastAsiaTheme="majorEastAsia" w:cs="Arial"/>
          <w:b/>
          <w:bCs/>
          <w:szCs w:val="19"/>
          <w:lang w:val="fr-FR"/>
        </w:rPr>
        <w:t>3</w:t>
      </w:r>
      <w:r w:rsidRPr="002D6594">
        <w:rPr>
          <w:rFonts w:eastAsiaTheme="majorEastAsia" w:cs="Arial"/>
          <w:b/>
          <w:bCs/>
          <w:szCs w:val="19"/>
          <w:lang w:val="fr-FR"/>
        </w:rPr>
        <w:t>:</w:t>
      </w:r>
      <w:r w:rsidRPr="002D6594">
        <w:rPr>
          <w:rFonts w:eastAsiaTheme="majorEastAsia" w:cs="Arial"/>
          <w:szCs w:val="19"/>
          <w:lang w:val="fr-FR"/>
        </w:rPr>
        <w:t xml:space="preserve"> Appropriate </w:t>
      </w:r>
      <w:bookmarkStart w:id="0" w:name="OLE_LINK7"/>
      <w:r w:rsidRPr="002D6594">
        <w:rPr>
          <w:rFonts w:eastAsiaTheme="majorEastAsia" w:cs="Arial"/>
          <w:szCs w:val="19"/>
          <w:lang w:val="fr-FR"/>
        </w:rPr>
        <w:t>verbal communication</w:t>
      </w:r>
      <w:bookmarkEnd w:id="0"/>
    </w:p>
    <w:p w14:paraId="28DEF053" w14:textId="3D17A87E" w:rsidR="007F634E" w:rsidRDefault="007F634E" w:rsidP="008C01E1">
      <w:pPr>
        <w:rPr>
          <w:rFonts w:eastAsiaTheme="majorEastAsia" w:cs="Arial"/>
          <w:szCs w:val="19"/>
        </w:rPr>
      </w:pPr>
      <w:r w:rsidRPr="005E1F0C">
        <w:rPr>
          <w:rFonts w:eastAsiaTheme="majorEastAsia" w:cs="Arial"/>
          <w:szCs w:val="19"/>
        </w:rPr>
        <w:t xml:space="preserve">A year 6 student is </w:t>
      </w:r>
      <w:r w:rsidR="002B21F4" w:rsidRPr="005E1F0C">
        <w:rPr>
          <w:rFonts w:eastAsiaTheme="majorEastAsia" w:cs="Arial"/>
          <w:szCs w:val="19"/>
        </w:rPr>
        <w:t xml:space="preserve">teasing </w:t>
      </w:r>
      <w:r w:rsidRPr="005E1F0C">
        <w:rPr>
          <w:rFonts w:eastAsiaTheme="majorEastAsia" w:cs="Arial"/>
          <w:szCs w:val="19"/>
        </w:rPr>
        <w:t>another student by removing his pens from the desk, putting them out of sight and refusing to give them back. An employee approaches the offending student, makes eye contact, and says in a firm and controlled voice, “[Name] please give [other student’s name] pens back now.”</w:t>
      </w:r>
    </w:p>
    <w:p w14:paraId="69E4C0EF" w14:textId="77777777" w:rsidR="00A64EAA" w:rsidRPr="005E1F0C" w:rsidRDefault="00A64EAA" w:rsidP="008C01E1">
      <w:pPr>
        <w:rPr>
          <w:rFonts w:eastAsiaTheme="majorEastAsia" w:cs="Arial"/>
          <w:szCs w:val="19"/>
        </w:rPr>
      </w:pPr>
    </w:p>
    <w:p w14:paraId="43320B7F" w14:textId="6D4B1A6D" w:rsidR="007F634E" w:rsidRPr="005E1F0C" w:rsidRDefault="007F634E" w:rsidP="008C01E1">
      <w:pPr>
        <w:rPr>
          <w:rFonts w:eastAsiaTheme="majorEastAsia" w:cs="Arial"/>
          <w:szCs w:val="19"/>
        </w:rPr>
      </w:pPr>
      <w:r w:rsidRPr="005E1F0C">
        <w:rPr>
          <w:rFonts w:eastAsiaTheme="majorEastAsia" w:cs="Arial"/>
          <w:b/>
          <w:szCs w:val="19"/>
        </w:rPr>
        <w:t xml:space="preserve">Example </w:t>
      </w:r>
      <w:r w:rsidR="00ED2837" w:rsidRPr="005E1F0C">
        <w:rPr>
          <w:rFonts w:eastAsiaTheme="majorEastAsia" w:cs="Arial"/>
          <w:b/>
          <w:szCs w:val="19"/>
        </w:rPr>
        <w:t>14</w:t>
      </w:r>
      <w:r w:rsidRPr="005E1F0C">
        <w:rPr>
          <w:rFonts w:eastAsiaTheme="majorEastAsia" w:cs="Arial"/>
          <w:b/>
          <w:szCs w:val="19"/>
        </w:rPr>
        <w:t>:</w:t>
      </w:r>
      <w:r w:rsidRPr="005E1F0C">
        <w:rPr>
          <w:rFonts w:eastAsiaTheme="majorEastAsia" w:cs="Arial"/>
          <w:bCs/>
          <w:szCs w:val="19"/>
        </w:rPr>
        <w:t xml:space="preserve"> Appropriate verbal intervention</w:t>
      </w:r>
    </w:p>
    <w:p w14:paraId="71EFD01D" w14:textId="6691774E" w:rsidR="007F634E" w:rsidRPr="005E1F0C" w:rsidRDefault="007F634E" w:rsidP="008C01E1">
      <w:pPr>
        <w:rPr>
          <w:rFonts w:eastAsiaTheme="majorEastAsia" w:cs="Arial"/>
          <w:szCs w:val="19"/>
        </w:rPr>
      </w:pPr>
      <w:r w:rsidRPr="005E1F0C">
        <w:rPr>
          <w:rFonts w:eastAsiaTheme="majorEastAsia" w:cs="Arial"/>
          <w:szCs w:val="19"/>
        </w:rPr>
        <w:t xml:space="preserve">Two students are chatting noisily at the rear of a classroom and have ignored several requests to stop. More students are becoming distracted by and involved in the disruptive behaviour. An employee moves towards the students and uses a raised voice and a clear statement to attract </w:t>
      </w:r>
      <w:r w:rsidR="00381DF2" w:rsidRPr="005E1F0C">
        <w:rPr>
          <w:rFonts w:eastAsiaTheme="majorEastAsia" w:cs="Arial"/>
          <w:szCs w:val="19"/>
        </w:rPr>
        <w:t>attention but</w:t>
      </w:r>
      <w:r w:rsidRPr="005E1F0C">
        <w:rPr>
          <w:rFonts w:eastAsiaTheme="majorEastAsia" w:cs="Arial"/>
          <w:szCs w:val="19"/>
        </w:rPr>
        <w:t xml:space="preserve"> reverts to a normal tone once their attention is gained.</w:t>
      </w:r>
    </w:p>
    <w:p w14:paraId="50CD60A2" w14:textId="77777777" w:rsidR="005E1F0C" w:rsidRPr="005E1F0C" w:rsidRDefault="005E1F0C" w:rsidP="008C01E1">
      <w:pPr>
        <w:rPr>
          <w:rFonts w:eastAsiaTheme="majorEastAsia" w:cs="Arial"/>
          <w:szCs w:val="19"/>
        </w:rPr>
      </w:pPr>
    </w:p>
    <w:p w14:paraId="38A229F4" w14:textId="52A4B8E3" w:rsidR="00290CA6" w:rsidRPr="005E1F0C" w:rsidRDefault="00290CA6" w:rsidP="008C01E1">
      <w:pPr>
        <w:rPr>
          <w:rFonts w:eastAsiaTheme="majorEastAsia" w:cs="Arial"/>
          <w:szCs w:val="19"/>
        </w:rPr>
      </w:pPr>
      <w:r w:rsidRPr="005E1F0C">
        <w:rPr>
          <w:rFonts w:eastAsiaTheme="majorEastAsia" w:cs="Arial"/>
          <w:b/>
          <w:bCs/>
          <w:szCs w:val="19"/>
        </w:rPr>
        <w:t xml:space="preserve">Example </w:t>
      </w:r>
      <w:r w:rsidR="00ED2837" w:rsidRPr="005E1F0C">
        <w:rPr>
          <w:rFonts w:eastAsiaTheme="majorEastAsia" w:cs="Arial"/>
          <w:b/>
          <w:bCs/>
          <w:szCs w:val="19"/>
        </w:rPr>
        <w:t>15</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 xml:space="preserve">Inappropriate </w:t>
      </w:r>
      <w:r w:rsidRPr="005E1F0C">
        <w:rPr>
          <w:rFonts w:eastAsiaTheme="majorEastAsia" w:cs="Arial"/>
          <w:szCs w:val="19"/>
        </w:rPr>
        <w:t>verbal communication</w:t>
      </w:r>
    </w:p>
    <w:p w14:paraId="40304870" w14:textId="77777777" w:rsidR="00290CA6" w:rsidRPr="005E1F0C" w:rsidRDefault="00290CA6" w:rsidP="008C01E1">
      <w:pPr>
        <w:rPr>
          <w:rFonts w:eastAsiaTheme="majorEastAsia" w:cs="Arial"/>
          <w:szCs w:val="19"/>
        </w:rPr>
      </w:pPr>
      <w:r w:rsidRPr="005E1F0C">
        <w:rPr>
          <w:rFonts w:eastAsiaTheme="majorEastAsia" w:cs="Arial"/>
          <w:szCs w:val="19"/>
        </w:rPr>
        <w:t>A student is struggling to understand a maths problem. An employee orders the student to the front of the class, stands very close to the student and shouts at the student using words such as, “What’s the matter with you? Why don’t you understand?”</w:t>
      </w:r>
    </w:p>
    <w:p w14:paraId="2C0B71E5" w14:textId="77777777" w:rsidR="005E1F0C" w:rsidRPr="005E1F0C" w:rsidRDefault="005E1F0C" w:rsidP="008C01E1">
      <w:pPr>
        <w:rPr>
          <w:rFonts w:eastAsiaTheme="majorEastAsia" w:cs="Arial"/>
          <w:szCs w:val="19"/>
        </w:rPr>
      </w:pPr>
    </w:p>
    <w:p w14:paraId="34E7B1D7" w14:textId="156B3AAF" w:rsidR="007F634E" w:rsidRPr="005E1F0C" w:rsidRDefault="007F634E" w:rsidP="008C01E1">
      <w:pPr>
        <w:rPr>
          <w:rFonts w:eastAsiaTheme="majorEastAsia" w:cs="Arial"/>
          <w:szCs w:val="19"/>
        </w:rPr>
      </w:pPr>
      <w:r w:rsidRPr="005E1F0C">
        <w:rPr>
          <w:rFonts w:eastAsiaTheme="majorEastAsia" w:cs="Arial"/>
          <w:b/>
          <w:bCs/>
          <w:szCs w:val="19"/>
        </w:rPr>
        <w:t>Example 1</w:t>
      </w:r>
      <w:r w:rsidR="00FA42A6" w:rsidRPr="005E1F0C">
        <w:rPr>
          <w:rFonts w:eastAsiaTheme="majorEastAsia" w:cs="Arial"/>
          <w:b/>
          <w:bCs/>
          <w:szCs w:val="19"/>
        </w:rPr>
        <w:t>6</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Inappropriate verbal intervention</w:t>
      </w:r>
    </w:p>
    <w:p w14:paraId="379E52BB" w14:textId="7436BC46" w:rsidR="007F634E" w:rsidRPr="005E1F0C" w:rsidRDefault="007F634E" w:rsidP="008C01E1">
      <w:pPr>
        <w:rPr>
          <w:rFonts w:eastAsiaTheme="majorEastAsia" w:cs="Arial"/>
          <w:szCs w:val="19"/>
        </w:rPr>
      </w:pPr>
      <w:r w:rsidRPr="005E1F0C">
        <w:rPr>
          <w:rFonts w:eastAsiaTheme="majorEastAsia" w:cs="Arial"/>
          <w:szCs w:val="19"/>
        </w:rPr>
        <w:t>A twelve year old student has exhausted his allocated time on a computer and is refusing to allow the next student to access it. After repeated instructions, the employee in a raised voice yells from a distance to, “Get off the computer!” The student continues to ignore the employee who screams at the student, “Didn’t you hear me you ignorant pig? Do as you are told!”</w:t>
      </w:r>
    </w:p>
    <w:p w14:paraId="373FEE67" w14:textId="77777777" w:rsidR="009A0C8F" w:rsidRDefault="009A0C8F" w:rsidP="008C01E1">
      <w:pPr>
        <w:rPr>
          <w:rFonts w:eastAsiaTheme="majorEastAsia" w:cs="Arial"/>
          <w:szCs w:val="19"/>
        </w:rPr>
      </w:pPr>
    </w:p>
    <w:p w14:paraId="612058BD" w14:textId="77777777" w:rsidR="002D6594" w:rsidRDefault="002D6594">
      <w:pPr>
        <w:overflowPunct/>
        <w:autoSpaceDE/>
        <w:autoSpaceDN/>
        <w:adjustRightInd/>
        <w:textAlignment w:val="auto"/>
        <w:rPr>
          <w:rFonts w:eastAsia="MS Mincho" w:cs="Arial"/>
          <w:b/>
          <w:color w:val="005EB8"/>
          <w:szCs w:val="22"/>
          <w:lang w:val="en-GB" w:eastAsia="zh-CN"/>
        </w:rPr>
      </w:pPr>
      <w:r>
        <w:br w:type="page"/>
      </w:r>
    </w:p>
    <w:p w14:paraId="4FD8B0AA" w14:textId="5ECFB359" w:rsidR="007F634E" w:rsidRPr="005E1F0C" w:rsidRDefault="007F634E" w:rsidP="009B4718">
      <w:pPr>
        <w:pStyle w:val="Heading1"/>
        <w:spacing w:before="120"/>
      </w:pPr>
      <w:r w:rsidRPr="005E1F0C">
        <w:t>Non-physical contact/behaviour</w:t>
      </w:r>
    </w:p>
    <w:p w14:paraId="15701FC5" w14:textId="77777777" w:rsidR="008C01E1" w:rsidRPr="005E1F0C" w:rsidRDefault="008C01E1" w:rsidP="008C01E1">
      <w:pPr>
        <w:rPr>
          <w:rFonts w:cs="Arial"/>
          <w:lang w:val="en-GB" w:eastAsia="zh-CN"/>
        </w:rPr>
      </w:pPr>
    </w:p>
    <w:p w14:paraId="46FE56B4" w14:textId="02BF0C3D" w:rsidR="007F634E" w:rsidRPr="005E1F0C" w:rsidRDefault="007F634E" w:rsidP="008C01E1">
      <w:pPr>
        <w:rPr>
          <w:rFonts w:eastAsiaTheme="majorEastAsia" w:cs="Arial"/>
          <w:szCs w:val="19"/>
        </w:rPr>
      </w:pPr>
      <w:r w:rsidRPr="005E1F0C">
        <w:rPr>
          <w:rFonts w:eastAsiaTheme="majorEastAsia" w:cs="Arial"/>
          <w:b/>
          <w:bCs/>
          <w:szCs w:val="19"/>
        </w:rPr>
        <w:t>Example 1</w:t>
      </w:r>
      <w:r w:rsidR="00FA42A6" w:rsidRPr="005E1F0C">
        <w:rPr>
          <w:rFonts w:eastAsiaTheme="majorEastAsia" w:cs="Arial"/>
          <w:b/>
          <w:bCs/>
          <w:szCs w:val="19"/>
        </w:rPr>
        <w:t>7</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Appropriate non-physical behaviour</w:t>
      </w:r>
    </w:p>
    <w:p w14:paraId="0FAA0F20" w14:textId="58C7F734" w:rsidR="007F634E" w:rsidRPr="005E1F0C" w:rsidRDefault="007F634E" w:rsidP="008C01E1">
      <w:pPr>
        <w:rPr>
          <w:rFonts w:eastAsiaTheme="majorEastAsia" w:cs="Arial"/>
          <w:szCs w:val="19"/>
        </w:rPr>
      </w:pPr>
      <w:r w:rsidRPr="005E1F0C">
        <w:rPr>
          <w:rFonts w:eastAsiaTheme="majorEastAsia" w:cs="Arial"/>
          <w:szCs w:val="19"/>
        </w:rPr>
        <w:t xml:space="preserve">An employee is driving home and sees a student caught in a sudden downpour. The employee stops the </w:t>
      </w:r>
      <w:r w:rsidR="0036251A" w:rsidRPr="005E1F0C">
        <w:rPr>
          <w:rFonts w:eastAsiaTheme="majorEastAsia" w:cs="Arial"/>
          <w:szCs w:val="19"/>
        </w:rPr>
        <w:t>car,</w:t>
      </w:r>
      <w:r w:rsidRPr="005E1F0C">
        <w:rPr>
          <w:rFonts w:eastAsiaTheme="majorEastAsia" w:cs="Arial"/>
          <w:szCs w:val="19"/>
        </w:rPr>
        <w:t xml:space="preserve"> and the student accepts a lift home. It may be appropriate, especially in a small community for the employee to accompany the student to the door and explain the circumstances to the parent or carer</w:t>
      </w:r>
      <w:r w:rsidR="00CC4D95" w:rsidRPr="005E1F0C">
        <w:rPr>
          <w:rFonts w:eastAsiaTheme="majorEastAsia" w:cs="Arial"/>
          <w:szCs w:val="19"/>
        </w:rPr>
        <w:t xml:space="preserve"> and report to the principal the next day what occurred.</w:t>
      </w:r>
    </w:p>
    <w:p w14:paraId="51A52075" w14:textId="77777777" w:rsidR="005E1F0C" w:rsidRPr="005E1F0C" w:rsidRDefault="005E1F0C" w:rsidP="008C01E1">
      <w:pPr>
        <w:rPr>
          <w:rFonts w:eastAsiaTheme="majorEastAsia" w:cs="Arial"/>
          <w:szCs w:val="19"/>
        </w:rPr>
      </w:pPr>
    </w:p>
    <w:p w14:paraId="55BC5993" w14:textId="6D5E7A2D" w:rsidR="007F634E" w:rsidRPr="005E1F0C" w:rsidRDefault="007F634E" w:rsidP="008C01E1">
      <w:pPr>
        <w:rPr>
          <w:rFonts w:eastAsiaTheme="majorEastAsia" w:cs="Arial"/>
          <w:szCs w:val="19"/>
        </w:rPr>
      </w:pPr>
      <w:r w:rsidRPr="005E1F0C">
        <w:rPr>
          <w:rFonts w:eastAsiaTheme="majorEastAsia" w:cs="Arial"/>
          <w:b/>
          <w:bCs/>
          <w:szCs w:val="19"/>
        </w:rPr>
        <w:t xml:space="preserve">Example </w:t>
      </w:r>
      <w:r w:rsidR="00ED2837" w:rsidRPr="005E1F0C">
        <w:rPr>
          <w:rFonts w:eastAsiaTheme="majorEastAsia" w:cs="Arial"/>
          <w:b/>
          <w:bCs/>
          <w:szCs w:val="19"/>
        </w:rPr>
        <w:t>18</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Appropriate non-physical behaviour</w:t>
      </w:r>
    </w:p>
    <w:p w14:paraId="52F3E5D3" w14:textId="5C82004A" w:rsidR="00290CA6" w:rsidRPr="005E1F0C" w:rsidRDefault="007F634E" w:rsidP="008C01E1">
      <w:pPr>
        <w:rPr>
          <w:rFonts w:eastAsiaTheme="majorEastAsia" w:cs="Arial"/>
          <w:szCs w:val="19"/>
        </w:rPr>
      </w:pPr>
      <w:r w:rsidRPr="005E1F0C">
        <w:rPr>
          <w:rFonts w:eastAsiaTheme="majorEastAsia" w:cs="Arial"/>
          <w:szCs w:val="19"/>
        </w:rPr>
        <w:t xml:space="preserve">A 17 year old female student advises her male teacher that she is having problems at home with her alcohol dependent father and would like some advice. The teacher advises the student of the range of assistance available and invites the student to speak to him again if needed. The teacher discusses the issue with the principal and guidance officer before making a referral for the student to relevant assistance providers. </w:t>
      </w:r>
    </w:p>
    <w:p w14:paraId="5C2C2DAC" w14:textId="77777777" w:rsidR="005E1F0C" w:rsidRPr="005E1F0C" w:rsidRDefault="005E1F0C" w:rsidP="008C01E1">
      <w:pPr>
        <w:rPr>
          <w:rFonts w:eastAsiaTheme="majorEastAsia" w:cs="Arial"/>
          <w:szCs w:val="19"/>
        </w:rPr>
      </w:pPr>
    </w:p>
    <w:p w14:paraId="7056DE47" w14:textId="45602352" w:rsidR="00290CA6" w:rsidRPr="005E1F0C" w:rsidRDefault="00290CA6" w:rsidP="008C01E1">
      <w:pPr>
        <w:rPr>
          <w:rFonts w:eastAsiaTheme="majorEastAsia" w:cs="Arial"/>
          <w:szCs w:val="19"/>
        </w:rPr>
      </w:pPr>
      <w:r w:rsidRPr="005E1F0C">
        <w:rPr>
          <w:rFonts w:eastAsiaTheme="majorEastAsia" w:cs="Arial"/>
          <w:b/>
          <w:bCs/>
          <w:szCs w:val="19"/>
        </w:rPr>
        <w:t>Example 1</w:t>
      </w:r>
      <w:r w:rsidR="00ED2837" w:rsidRPr="005E1F0C">
        <w:rPr>
          <w:rFonts w:eastAsiaTheme="majorEastAsia" w:cs="Arial"/>
          <w:b/>
          <w:bCs/>
          <w:szCs w:val="19"/>
        </w:rPr>
        <w:t>9</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Inappropriate non-physical behaviour</w:t>
      </w:r>
    </w:p>
    <w:p w14:paraId="4F9A2DDC" w14:textId="77777777" w:rsidR="00290CA6" w:rsidRPr="005E1F0C" w:rsidRDefault="00290CA6" w:rsidP="008C01E1">
      <w:pPr>
        <w:rPr>
          <w:rFonts w:eastAsiaTheme="majorEastAsia" w:cs="Arial"/>
          <w:szCs w:val="19"/>
        </w:rPr>
      </w:pPr>
      <w:r w:rsidRPr="005E1F0C">
        <w:rPr>
          <w:rFonts w:eastAsiaTheme="majorEastAsia" w:cs="Arial"/>
          <w:szCs w:val="19"/>
        </w:rPr>
        <w:t>An employee is aware that a student has advanced computer skills and invites the student to their house on the weekend to help load some software. The employee regularly invites the student to their home whenever they have a computing problem. This private arrangement may exceed the boundaries of a professional employee/student relationship.</w:t>
      </w:r>
    </w:p>
    <w:p w14:paraId="4502DD38" w14:textId="77777777" w:rsidR="005E1F0C" w:rsidRPr="005E1F0C" w:rsidRDefault="005E1F0C" w:rsidP="008C01E1">
      <w:pPr>
        <w:rPr>
          <w:rFonts w:eastAsiaTheme="majorEastAsia" w:cs="Arial"/>
          <w:szCs w:val="19"/>
        </w:rPr>
      </w:pPr>
    </w:p>
    <w:p w14:paraId="33ABDB9D" w14:textId="3CA56667" w:rsidR="007F634E" w:rsidRPr="005E1F0C" w:rsidRDefault="007F634E" w:rsidP="008C01E1">
      <w:pPr>
        <w:rPr>
          <w:rFonts w:eastAsiaTheme="majorEastAsia" w:cs="Arial"/>
          <w:szCs w:val="19"/>
        </w:rPr>
      </w:pPr>
      <w:r w:rsidRPr="005E1F0C">
        <w:rPr>
          <w:rFonts w:eastAsiaTheme="majorEastAsia" w:cs="Arial"/>
          <w:b/>
          <w:bCs/>
          <w:szCs w:val="19"/>
        </w:rPr>
        <w:t xml:space="preserve">Example </w:t>
      </w:r>
      <w:r w:rsidR="00FA42A6" w:rsidRPr="005E1F0C">
        <w:rPr>
          <w:rFonts w:eastAsiaTheme="majorEastAsia" w:cs="Arial"/>
          <w:b/>
          <w:bCs/>
          <w:szCs w:val="19"/>
        </w:rPr>
        <w:t>20</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 xml:space="preserve">Inappropriate </w:t>
      </w:r>
      <w:bookmarkStart w:id="1" w:name="OLE_LINK5"/>
      <w:bookmarkStart w:id="2" w:name="OLE_LINK6"/>
      <w:r w:rsidRPr="005E1F0C">
        <w:rPr>
          <w:rFonts w:eastAsiaTheme="majorEastAsia" w:cs="Arial"/>
          <w:bCs/>
          <w:szCs w:val="19"/>
        </w:rPr>
        <w:t>non-physical behaviour</w:t>
      </w:r>
      <w:bookmarkEnd w:id="1"/>
      <w:bookmarkEnd w:id="2"/>
    </w:p>
    <w:p w14:paraId="6314E828" w14:textId="44C843E1" w:rsidR="007F634E" w:rsidRPr="005E1F0C" w:rsidRDefault="007F634E" w:rsidP="008C01E1">
      <w:pPr>
        <w:rPr>
          <w:rFonts w:eastAsiaTheme="majorEastAsia" w:cs="Arial"/>
          <w:szCs w:val="19"/>
        </w:rPr>
      </w:pPr>
      <w:r w:rsidRPr="005E1F0C">
        <w:rPr>
          <w:rFonts w:eastAsiaTheme="majorEastAsia" w:cs="Arial"/>
          <w:szCs w:val="19"/>
        </w:rPr>
        <w:t xml:space="preserve">A physical education teacher accompanying students to a sporting carnival in a neighbouring town suggests sharing a motel room with several of the students to reduce expenses. While the employee’s motivation may be entirely honourable, the risks associated with the conduct </w:t>
      </w:r>
      <w:r w:rsidR="002C23DF" w:rsidRPr="005E1F0C">
        <w:rPr>
          <w:rFonts w:eastAsiaTheme="majorEastAsia" w:cs="Arial"/>
          <w:szCs w:val="19"/>
        </w:rPr>
        <w:t xml:space="preserve">could be </w:t>
      </w:r>
      <w:r w:rsidRPr="005E1F0C">
        <w:rPr>
          <w:rFonts w:eastAsiaTheme="majorEastAsia" w:cs="Arial"/>
          <w:szCs w:val="19"/>
        </w:rPr>
        <w:t xml:space="preserve">too high.  Consequently, such an arrangement </w:t>
      </w:r>
      <w:r w:rsidR="002C23DF" w:rsidRPr="005E1F0C">
        <w:rPr>
          <w:rFonts w:eastAsiaTheme="majorEastAsia" w:cs="Arial"/>
          <w:szCs w:val="19"/>
        </w:rPr>
        <w:t xml:space="preserve">could </w:t>
      </w:r>
      <w:r w:rsidRPr="005E1F0C">
        <w:rPr>
          <w:rFonts w:eastAsiaTheme="majorEastAsia" w:cs="Arial"/>
          <w:szCs w:val="19"/>
        </w:rPr>
        <w:t>be considered inappropriate.</w:t>
      </w:r>
    </w:p>
    <w:p w14:paraId="46C9FA5E" w14:textId="77777777" w:rsidR="005E1F0C" w:rsidRPr="005E1F0C" w:rsidRDefault="005E1F0C" w:rsidP="008C01E1">
      <w:pPr>
        <w:rPr>
          <w:rFonts w:eastAsiaTheme="majorEastAsia" w:cs="Arial"/>
          <w:szCs w:val="19"/>
        </w:rPr>
      </w:pPr>
    </w:p>
    <w:p w14:paraId="22E5D433" w14:textId="760382E7" w:rsidR="00EE1173" w:rsidRPr="005E1F0C" w:rsidRDefault="00EE1173" w:rsidP="008C01E1">
      <w:pPr>
        <w:rPr>
          <w:rFonts w:eastAsiaTheme="majorEastAsia" w:cs="Arial"/>
          <w:szCs w:val="19"/>
        </w:rPr>
      </w:pPr>
      <w:r w:rsidRPr="005E1F0C">
        <w:rPr>
          <w:rFonts w:eastAsiaTheme="majorEastAsia" w:cs="Arial"/>
          <w:b/>
          <w:bCs/>
          <w:szCs w:val="19"/>
        </w:rPr>
        <w:t>Example 21:</w:t>
      </w:r>
      <w:r w:rsidRPr="005E1F0C">
        <w:rPr>
          <w:rFonts w:eastAsiaTheme="majorEastAsia" w:cs="Arial"/>
          <w:szCs w:val="19"/>
        </w:rPr>
        <w:t xml:space="preserve"> Inappropriate online engagement with a student</w:t>
      </w:r>
    </w:p>
    <w:p w14:paraId="71F9902E" w14:textId="301EB373" w:rsidR="00EE1173" w:rsidRPr="005E1F0C" w:rsidRDefault="00EE1173" w:rsidP="008C01E1">
      <w:pPr>
        <w:rPr>
          <w:rFonts w:eastAsiaTheme="majorEastAsia" w:cs="Arial"/>
          <w:szCs w:val="19"/>
        </w:rPr>
      </w:pPr>
      <w:r w:rsidRPr="005E1F0C">
        <w:rPr>
          <w:rFonts w:eastAsiaTheme="majorEastAsia" w:cs="Arial"/>
          <w:szCs w:val="19"/>
        </w:rPr>
        <w:t>An employee communicates with a student through a personal social media account or private messaging platform that is not an approved departmental communication channel. The communication occurs outside school-related purposes and may include frequent messaging, personal conversations, or attempts to move communication to private or encrypted platforms. This type of conduct may blur professional boundaries and may be considered inappropriate engagement with a student.</w:t>
      </w:r>
    </w:p>
    <w:p w14:paraId="1ADEEEB2" w14:textId="77777777" w:rsidR="009A0C8F" w:rsidRPr="005E1F0C" w:rsidRDefault="009A0C8F" w:rsidP="008C01E1">
      <w:pPr>
        <w:rPr>
          <w:rFonts w:eastAsiaTheme="majorEastAsia" w:cs="Arial"/>
          <w:szCs w:val="19"/>
        </w:rPr>
      </w:pPr>
    </w:p>
    <w:p w14:paraId="341B235E" w14:textId="77777777" w:rsidR="007F634E" w:rsidRPr="005E1F0C" w:rsidRDefault="007F634E" w:rsidP="009B4718">
      <w:pPr>
        <w:pStyle w:val="Heading1"/>
        <w:spacing w:before="120"/>
      </w:pPr>
      <w:r w:rsidRPr="005E1F0C">
        <w:t>Sexual abuse and or sexual misconduct</w:t>
      </w:r>
    </w:p>
    <w:p w14:paraId="295FB575" w14:textId="77777777" w:rsidR="008C01E1" w:rsidRPr="005E1F0C" w:rsidRDefault="008C01E1" w:rsidP="008C01E1">
      <w:pPr>
        <w:rPr>
          <w:rFonts w:cs="Arial"/>
          <w:lang w:val="en-GB" w:eastAsia="zh-CN"/>
        </w:rPr>
      </w:pPr>
    </w:p>
    <w:p w14:paraId="1028A904" w14:textId="51E0D6E5" w:rsidR="007F634E" w:rsidRPr="005E1F0C" w:rsidRDefault="007F634E" w:rsidP="008C01E1">
      <w:pPr>
        <w:rPr>
          <w:rFonts w:eastAsiaTheme="majorEastAsia" w:cs="Arial"/>
          <w:szCs w:val="19"/>
        </w:rPr>
      </w:pPr>
      <w:r w:rsidRPr="005E1F0C">
        <w:rPr>
          <w:rFonts w:eastAsiaTheme="majorEastAsia" w:cs="Arial"/>
          <w:b/>
          <w:bCs/>
          <w:szCs w:val="19"/>
        </w:rPr>
        <w:t>Example 2</w:t>
      </w:r>
      <w:r w:rsidR="00EE1173" w:rsidRPr="005E1F0C">
        <w:rPr>
          <w:rFonts w:eastAsiaTheme="majorEastAsia" w:cs="Arial"/>
          <w:b/>
          <w:bCs/>
          <w:szCs w:val="19"/>
        </w:rPr>
        <w:t>2</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Appropriate response</w:t>
      </w:r>
    </w:p>
    <w:p w14:paraId="02E8A618" w14:textId="759AE072" w:rsidR="007F634E" w:rsidRPr="005E1F0C" w:rsidRDefault="007F634E" w:rsidP="008C01E1">
      <w:pPr>
        <w:rPr>
          <w:rFonts w:eastAsiaTheme="majorEastAsia" w:cs="Arial"/>
          <w:szCs w:val="19"/>
        </w:rPr>
      </w:pPr>
      <w:r w:rsidRPr="005E1F0C">
        <w:rPr>
          <w:rFonts w:eastAsiaTheme="majorEastAsia" w:cs="Arial"/>
          <w:szCs w:val="19"/>
        </w:rPr>
        <w:t>A male employee is walking down a narrow corridor. Groups of students are talking animatedly and a 15 year old female student steps back suddenly and turns, apparently to attract the attention of a friend in another group and not being aware that the male employee is approaching. The employee’s upper arm comes in contact with the girl’s breasts. The teacher stops and apologises for bumping into the student.</w:t>
      </w:r>
    </w:p>
    <w:p w14:paraId="2E3D7A52" w14:textId="77777777" w:rsidR="005E1F0C" w:rsidRPr="005E1F0C" w:rsidRDefault="005E1F0C" w:rsidP="008C01E1">
      <w:pPr>
        <w:rPr>
          <w:rFonts w:eastAsiaTheme="majorEastAsia" w:cs="Arial"/>
          <w:szCs w:val="19"/>
        </w:rPr>
      </w:pPr>
    </w:p>
    <w:p w14:paraId="41019C05" w14:textId="3CE776A3" w:rsidR="007F634E" w:rsidRPr="005E1F0C" w:rsidRDefault="007F634E" w:rsidP="008C01E1">
      <w:pPr>
        <w:rPr>
          <w:rFonts w:eastAsiaTheme="majorEastAsia" w:cs="Arial"/>
          <w:szCs w:val="19"/>
        </w:rPr>
      </w:pPr>
      <w:r w:rsidRPr="005E1F0C">
        <w:rPr>
          <w:rFonts w:eastAsiaTheme="majorEastAsia" w:cs="Arial"/>
          <w:b/>
          <w:bCs/>
          <w:szCs w:val="19"/>
        </w:rPr>
        <w:t>Example 2</w:t>
      </w:r>
      <w:r w:rsidR="00EE1173" w:rsidRPr="005E1F0C">
        <w:rPr>
          <w:rFonts w:eastAsiaTheme="majorEastAsia" w:cs="Arial"/>
          <w:b/>
          <w:bCs/>
          <w:szCs w:val="19"/>
        </w:rPr>
        <w:t>3</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Sexual misconduct</w:t>
      </w:r>
    </w:p>
    <w:p w14:paraId="75CB3C36" w14:textId="3FB2481A" w:rsidR="007F634E" w:rsidRPr="005E1F0C" w:rsidRDefault="007F634E" w:rsidP="008C01E1">
      <w:pPr>
        <w:rPr>
          <w:rFonts w:eastAsiaTheme="majorEastAsia" w:cs="Arial"/>
          <w:szCs w:val="19"/>
        </w:rPr>
      </w:pPr>
      <w:r w:rsidRPr="005E1F0C">
        <w:rPr>
          <w:rFonts w:eastAsiaTheme="majorEastAsia" w:cs="Arial"/>
          <w:szCs w:val="19"/>
        </w:rPr>
        <w:t xml:space="preserve">An employee shows sexually explicit material to a student or leaves the material in a place where a student would be likely to access it. Such conduct </w:t>
      </w:r>
      <w:r w:rsidR="002C23DF" w:rsidRPr="005E1F0C">
        <w:rPr>
          <w:rFonts w:eastAsiaTheme="majorEastAsia" w:cs="Arial"/>
          <w:szCs w:val="19"/>
        </w:rPr>
        <w:t xml:space="preserve">could </w:t>
      </w:r>
      <w:r w:rsidRPr="005E1F0C">
        <w:rPr>
          <w:rFonts w:eastAsiaTheme="majorEastAsia" w:cs="Arial"/>
          <w:szCs w:val="19"/>
        </w:rPr>
        <w:t>be regarded as sexual misconduct by the employee and may even represent a criminal offence.</w:t>
      </w:r>
    </w:p>
    <w:p w14:paraId="64F4FCFD" w14:textId="77777777" w:rsidR="005E1F0C" w:rsidRPr="005E1F0C" w:rsidRDefault="005E1F0C" w:rsidP="008C01E1">
      <w:pPr>
        <w:rPr>
          <w:rFonts w:eastAsiaTheme="majorEastAsia" w:cs="Arial"/>
          <w:szCs w:val="19"/>
        </w:rPr>
      </w:pPr>
    </w:p>
    <w:p w14:paraId="5E8B278E" w14:textId="3584DA3F" w:rsidR="007F634E" w:rsidRPr="005E1F0C" w:rsidRDefault="007F634E" w:rsidP="008C01E1">
      <w:pPr>
        <w:rPr>
          <w:rFonts w:eastAsiaTheme="majorEastAsia" w:cs="Arial"/>
          <w:szCs w:val="19"/>
        </w:rPr>
      </w:pPr>
      <w:r w:rsidRPr="005E1F0C">
        <w:rPr>
          <w:rFonts w:eastAsiaTheme="majorEastAsia" w:cs="Arial"/>
          <w:b/>
          <w:bCs/>
          <w:szCs w:val="19"/>
        </w:rPr>
        <w:t>Example 2</w:t>
      </w:r>
      <w:r w:rsidR="00EE1173" w:rsidRPr="005E1F0C">
        <w:rPr>
          <w:rFonts w:eastAsiaTheme="majorEastAsia" w:cs="Arial"/>
          <w:b/>
          <w:bCs/>
          <w:szCs w:val="19"/>
        </w:rPr>
        <w:t>4</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Sexual misconduct</w:t>
      </w:r>
    </w:p>
    <w:p w14:paraId="1B795E56" w14:textId="51A171F2" w:rsidR="007F634E" w:rsidRPr="005E1F0C" w:rsidRDefault="007F634E" w:rsidP="008C01E1">
      <w:pPr>
        <w:rPr>
          <w:rFonts w:eastAsiaTheme="majorEastAsia" w:cs="Arial"/>
          <w:szCs w:val="19"/>
        </w:rPr>
      </w:pPr>
      <w:r w:rsidRPr="005E1F0C">
        <w:rPr>
          <w:rFonts w:eastAsiaTheme="majorEastAsia" w:cs="Arial"/>
          <w:szCs w:val="19"/>
        </w:rPr>
        <w:t>After a school play, an employee approaches one of the student actors, saying, “I didn’t realise how grown up you were until I saw you in that outfit. The play went over really well. After we tidy up here, maybe you and I can get together to celebrate.”</w:t>
      </w:r>
    </w:p>
    <w:p w14:paraId="2CD28056" w14:textId="77777777" w:rsidR="005E1F0C" w:rsidRPr="005E1F0C" w:rsidRDefault="005E1F0C" w:rsidP="008C01E1">
      <w:pPr>
        <w:rPr>
          <w:rFonts w:eastAsiaTheme="majorEastAsia" w:cs="Arial"/>
          <w:szCs w:val="19"/>
        </w:rPr>
      </w:pPr>
    </w:p>
    <w:p w14:paraId="0F8DE354" w14:textId="028A1138" w:rsidR="007F634E" w:rsidRPr="005E1F0C" w:rsidRDefault="007F634E" w:rsidP="008C01E1">
      <w:pPr>
        <w:rPr>
          <w:rFonts w:eastAsiaTheme="majorEastAsia" w:cs="Arial"/>
          <w:szCs w:val="19"/>
        </w:rPr>
      </w:pPr>
      <w:r w:rsidRPr="005E1F0C">
        <w:rPr>
          <w:rFonts w:eastAsiaTheme="majorEastAsia" w:cs="Arial"/>
          <w:b/>
          <w:bCs/>
          <w:szCs w:val="19"/>
        </w:rPr>
        <w:t>Example 2</w:t>
      </w:r>
      <w:r w:rsidR="00EE1173" w:rsidRPr="005E1F0C">
        <w:rPr>
          <w:rFonts w:eastAsiaTheme="majorEastAsia" w:cs="Arial"/>
          <w:b/>
          <w:bCs/>
          <w:szCs w:val="19"/>
        </w:rPr>
        <w:t>5</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Sexual misconduct</w:t>
      </w:r>
    </w:p>
    <w:p w14:paraId="08649FE1" w14:textId="22AAB086" w:rsidR="007F634E" w:rsidRPr="005E1F0C" w:rsidRDefault="007F634E" w:rsidP="008C01E1">
      <w:pPr>
        <w:rPr>
          <w:rFonts w:eastAsiaTheme="majorEastAsia" w:cs="Arial"/>
          <w:szCs w:val="19"/>
        </w:rPr>
      </w:pPr>
      <w:r w:rsidRPr="005E1F0C">
        <w:rPr>
          <w:rFonts w:eastAsiaTheme="majorEastAsia" w:cs="Arial"/>
          <w:szCs w:val="19"/>
        </w:rPr>
        <w:t>An employee stands behind a 13 year old female student while she is playing the clarinet. The employee clasps her hands around the student’s ribs and diaphragm area to demonstrate proper breathing technique. The employee’s hands intentionally come in contact with the student’s breasts.</w:t>
      </w:r>
    </w:p>
    <w:p w14:paraId="5CFF3A2A" w14:textId="77777777" w:rsidR="005E1F0C" w:rsidRPr="005E1F0C" w:rsidRDefault="005E1F0C" w:rsidP="008C01E1">
      <w:pPr>
        <w:rPr>
          <w:rFonts w:eastAsiaTheme="majorEastAsia" w:cs="Arial"/>
          <w:szCs w:val="19"/>
        </w:rPr>
      </w:pPr>
    </w:p>
    <w:p w14:paraId="61C473CE" w14:textId="05C344C0" w:rsidR="007F634E" w:rsidRPr="005E1F0C" w:rsidRDefault="007F634E" w:rsidP="008C01E1">
      <w:pPr>
        <w:rPr>
          <w:rFonts w:eastAsiaTheme="majorEastAsia" w:cs="Arial"/>
          <w:szCs w:val="19"/>
        </w:rPr>
      </w:pPr>
      <w:r w:rsidRPr="005E1F0C">
        <w:rPr>
          <w:rFonts w:eastAsiaTheme="majorEastAsia" w:cs="Arial"/>
          <w:b/>
          <w:bCs/>
          <w:szCs w:val="19"/>
        </w:rPr>
        <w:t>Example 2</w:t>
      </w:r>
      <w:r w:rsidR="00EE1173" w:rsidRPr="005E1F0C">
        <w:rPr>
          <w:rFonts w:eastAsiaTheme="majorEastAsia" w:cs="Arial"/>
          <w:b/>
          <w:bCs/>
          <w:szCs w:val="19"/>
        </w:rPr>
        <w:t>6</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Sexual misconduct</w:t>
      </w:r>
    </w:p>
    <w:p w14:paraId="489B85F8" w14:textId="0A5C4CDD" w:rsidR="007F634E" w:rsidRPr="005E1F0C" w:rsidRDefault="007F634E" w:rsidP="008C01E1">
      <w:pPr>
        <w:rPr>
          <w:rFonts w:eastAsiaTheme="majorEastAsia" w:cs="Arial"/>
          <w:szCs w:val="19"/>
        </w:rPr>
      </w:pPr>
      <w:r w:rsidRPr="005E1F0C">
        <w:rPr>
          <w:rFonts w:eastAsiaTheme="majorEastAsia" w:cs="Arial"/>
          <w:szCs w:val="19"/>
        </w:rPr>
        <w:t>An employee engages in a sexual relationship with a student from a different state educational institution than where they are employed knowing the student is 17 years old. This</w:t>
      </w:r>
      <w:r w:rsidR="002C23DF" w:rsidRPr="005E1F0C">
        <w:rPr>
          <w:rFonts w:eastAsiaTheme="majorEastAsia" w:cs="Arial"/>
          <w:szCs w:val="19"/>
        </w:rPr>
        <w:t xml:space="preserve"> could be</w:t>
      </w:r>
      <w:r w:rsidRPr="005E1F0C">
        <w:rPr>
          <w:rFonts w:eastAsiaTheme="majorEastAsia" w:cs="Arial"/>
          <w:szCs w:val="19"/>
        </w:rPr>
        <w:t xml:space="preserve"> a breach of the department’s </w:t>
      </w:r>
      <w:r w:rsidRPr="005E1F0C">
        <w:rPr>
          <w:rFonts w:eastAsiaTheme="majorEastAsia" w:cs="Arial"/>
          <w:iCs/>
          <w:szCs w:val="19"/>
        </w:rPr>
        <w:t xml:space="preserve">Standard of Practice and could amount to a report of sexual abuse under s.365 of the </w:t>
      </w:r>
      <w:r w:rsidRPr="00695683">
        <w:rPr>
          <w:rFonts w:eastAsiaTheme="majorEastAsia" w:cs="Arial"/>
          <w:i/>
          <w:szCs w:val="19"/>
        </w:rPr>
        <w:t>Education (General Provisions) Act 2006</w:t>
      </w:r>
      <w:r w:rsidRPr="005E1F0C">
        <w:rPr>
          <w:rFonts w:eastAsiaTheme="majorEastAsia" w:cs="Arial"/>
          <w:szCs w:val="19"/>
        </w:rPr>
        <w:t>.</w:t>
      </w:r>
    </w:p>
    <w:p w14:paraId="03712C76" w14:textId="77777777" w:rsidR="005E1F0C" w:rsidRPr="005E1F0C" w:rsidRDefault="005E1F0C" w:rsidP="008C01E1">
      <w:pPr>
        <w:rPr>
          <w:rFonts w:eastAsiaTheme="majorEastAsia" w:cs="Arial"/>
          <w:szCs w:val="19"/>
        </w:rPr>
      </w:pPr>
    </w:p>
    <w:p w14:paraId="775C4385" w14:textId="11FD6FD3" w:rsidR="007F634E" w:rsidRPr="005E1F0C" w:rsidRDefault="007F634E" w:rsidP="008C01E1">
      <w:pPr>
        <w:rPr>
          <w:rFonts w:eastAsiaTheme="majorEastAsia" w:cs="Arial"/>
          <w:szCs w:val="19"/>
        </w:rPr>
      </w:pPr>
      <w:r w:rsidRPr="005E1F0C">
        <w:rPr>
          <w:rFonts w:eastAsiaTheme="majorEastAsia" w:cs="Arial"/>
          <w:b/>
          <w:bCs/>
          <w:szCs w:val="19"/>
        </w:rPr>
        <w:t>Example 2</w:t>
      </w:r>
      <w:r w:rsidR="00EE1173" w:rsidRPr="005E1F0C">
        <w:rPr>
          <w:rFonts w:eastAsiaTheme="majorEastAsia" w:cs="Arial"/>
          <w:b/>
          <w:bCs/>
          <w:szCs w:val="19"/>
        </w:rPr>
        <w:t>7</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Sexual abuse</w:t>
      </w:r>
    </w:p>
    <w:p w14:paraId="29973303" w14:textId="3D3F2B68" w:rsidR="007F634E" w:rsidRPr="005E1F0C" w:rsidRDefault="007F634E" w:rsidP="008C01E1">
      <w:pPr>
        <w:rPr>
          <w:rFonts w:eastAsiaTheme="majorEastAsia" w:cs="Arial"/>
          <w:szCs w:val="19"/>
        </w:rPr>
      </w:pPr>
      <w:r w:rsidRPr="005E1F0C">
        <w:rPr>
          <w:rFonts w:eastAsiaTheme="majorEastAsia" w:cs="Arial"/>
          <w:szCs w:val="19"/>
        </w:rPr>
        <w:t xml:space="preserve">An employee makes suggestive gestures to a student such as blowing kisses, rubbing hands over their own body, or unzipping or unbuttoning items of their own clothing. Such flirtatious behaviour </w:t>
      </w:r>
      <w:r w:rsidR="002C23DF" w:rsidRPr="005E1F0C">
        <w:rPr>
          <w:rFonts w:eastAsiaTheme="majorEastAsia" w:cs="Arial"/>
          <w:szCs w:val="19"/>
        </w:rPr>
        <w:t xml:space="preserve">could </w:t>
      </w:r>
      <w:r w:rsidRPr="005E1F0C">
        <w:rPr>
          <w:rFonts w:eastAsiaTheme="majorEastAsia" w:cs="Arial"/>
          <w:szCs w:val="19"/>
        </w:rPr>
        <w:t>exceed the boundaries of a professional relationship between an employee and a student,</w:t>
      </w:r>
      <w:r w:rsidR="00A16432" w:rsidRPr="005E1F0C">
        <w:rPr>
          <w:rFonts w:eastAsiaTheme="majorEastAsia" w:cs="Arial"/>
          <w:szCs w:val="19"/>
        </w:rPr>
        <w:t xml:space="preserve"> </w:t>
      </w:r>
      <w:r w:rsidR="002C23DF" w:rsidRPr="005E1F0C">
        <w:rPr>
          <w:rFonts w:eastAsiaTheme="majorEastAsia" w:cs="Arial"/>
          <w:szCs w:val="19"/>
        </w:rPr>
        <w:t>may be</w:t>
      </w:r>
      <w:r w:rsidRPr="005E1F0C">
        <w:rPr>
          <w:rFonts w:eastAsiaTheme="majorEastAsia" w:cs="Arial"/>
          <w:szCs w:val="19"/>
        </w:rPr>
        <w:t xml:space="preserve"> inappropriate and </w:t>
      </w:r>
      <w:r w:rsidR="002C23DF" w:rsidRPr="005E1F0C">
        <w:rPr>
          <w:rFonts w:eastAsiaTheme="majorEastAsia" w:cs="Arial"/>
          <w:szCs w:val="19"/>
        </w:rPr>
        <w:t xml:space="preserve">could </w:t>
      </w:r>
      <w:r w:rsidRPr="005E1F0C">
        <w:rPr>
          <w:rFonts w:eastAsiaTheme="majorEastAsia" w:cs="Arial"/>
          <w:szCs w:val="19"/>
        </w:rPr>
        <w:t>be considered sexual harassment</w:t>
      </w:r>
      <w:r w:rsidRPr="005E1F0C">
        <w:rPr>
          <w:rFonts w:eastAsiaTheme="majorEastAsia" w:cs="Arial"/>
          <w:color w:val="FF0000"/>
          <w:szCs w:val="19"/>
        </w:rPr>
        <w:t>.</w:t>
      </w:r>
      <w:r w:rsidRPr="005E1F0C">
        <w:rPr>
          <w:rFonts w:eastAsiaTheme="majorEastAsia" w:cs="Arial"/>
          <w:szCs w:val="19"/>
        </w:rPr>
        <w:t xml:space="preserve"> If the employee exposed their genitalia to the student, such behaviour </w:t>
      </w:r>
      <w:r w:rsidR="002C23DF" w:rsidRPr="005E1F0C">
        <w:rPr>
          <w:rFonts w:eastAsiaTheme="majorEastAsia" w:cs="Arial"/>
          <w:szCs w:val="19"/>
        </w:rPr>
        <w:t xml:space="preserve">could </w:t>
      </w:r>
      <w:r w:rsidRPr="005E1F0C">
        <w:rPr>
          <w:rFonts w:eastAsiaTheme="majorEastAsia" w:cs="Arial"/>
          <w:szCs w:val="19"/>
        </w:rPr>
        <w:t>be regarded as sexual abuse and a criminal offence.</w:t>
      </w:r>
    </w:p>
    <w:p w14:paraId="0CFBA829" w14:textId="77777777" w:rsidR="005E1F0C" w:rsidRPr="005E1F0C" w:rsidRDefault="005E1F0C" w:rsidP="008C01E1">
      <w:pPr>
        <w:rPr>
          <w:rFonts w:eastAsiaTheme="majorEastAsia" w:cs="Arial"/>
          <w:szCs w:val="19"/>
        </w:rPr>
      </w:pPr>
    </w:p>
    <w:p w14:paraId="3D38284E" w14:textId="7898DA78" w:rsidR="007F634E" w:rsidRPr="005E1F0C" w:rsidRDefault="007F634E" w:rsidP="008C01E1">
      <w:pPr>
        <w:rPr>
          <w:rFonts w:eastAsiaTheme="majorEastAsia" w:cs="Arial"/>
          <w:bCs/>
          <w:szCs w:val="19"/>
        </w:rPr>
      </w:pPr>
      <w:r w:rsidRPr="005E1F0C">
        <w:rPr>
          <w:rFonts w:eastAsiaTheme="majorEastAsia" w:cs="Arial"/>
          <w:b/>
          <w:bCs/>
          <w:szCs w:val="19"/>
        </w:rPr>
        <w:t xml:space="preserve">Example </w:t>
      </w:r>
      <w:r w:rsidR="00EE1173" w:rsidRPr="005E1F0C">
        <w:rPr>
          <w:rFonts w:eastAsiaTheme="majorEastAsia" w:cs="Arial"/>
          <w:b/>
          <w:bCs/>
          <w:szCs w:val="19"/>
        </w:rPr>
        <w:t>28</w:t>
      </w:r>
      <w:r w:rsidRPr="005E1F0C">
        <w:rPr>
          <w:rFonts w:eastAsiaTheme="majorEastAsia" w:cs="Arial"/>
          <w:b/>
          <w:bCs/>
          <w:szCs w:val="19"/>
        </w:rPr>
        <w:t>:</w:t>
      </w:r>
      <w:r w:rsidRPr="005E1F0C">
        <w:rPr>
          <w:rFonts w:eastAsiaTheme="majorEastAsia" w:cs="Arial"/>
          <w:szCs w:val="19"/>
        </w:rPr>
        <w:t xml:space="preserve"> </w:t>
      </w:r>
      <w:r w:rsidRPr="005E1F0C">
        <w:rPr>
          <w:rFonts w:eastAsiaTheme="majorEastAsia" w:cs="Arial"/>
          <w:bCs/>
          <w:szCs w:val="19"/>
        </w:rPr>
        <w:t>Sexual abuse</w:t>
      </w:r>
    </w:p>
    <w:p w14:paraId="2E6F1D1E" w14:textId="1B0224F5" w:rsidR="007F634E" w:rsidRPr="005E1F0C" w:rsidRDefault="007F634E" w:rsidP="008C01E1">
      <w:pPr>
        <w:rPr>
          <w:rFonts w:eastAsiaTheme="majorEastAsia" w:cs="Arial"/>
          <w:szCs w:val="19"/>
        </w:rPr>
      </w:pPr>
      <w:r w:rsidRPr="005E1F0C">
        <w:rPr>
          <w:rFonts w:eastAsiaTheme="majorEastAsia" w:cs="Arial"/>
          <w:szCs w:val="19"/>
        </w:rPr>
        <w:t>During quiet individual study time in class, an employee moves close to a student who is seated at a desk. The employee places their hand between the student’s legs and deliberately touches the student’s upper inner thigh and genital area saying, “I’ve always thought you were very attractive.”</w:t>
      </w:r>
    </w:p>
    <w:p w14:paraId="4A35F6CE" w14:textId="77777777" w:rsidR="009A0C8F" w:rsidRPr="005E1F0C" w:rsidRDefault="009A0C8F" w:rsidP="008C01E1">
      <w:pPr>
        <w:rPr>
          <w:rFonts w:eastAsiaTheme="majorEastAsia" w:cs="Arial"/>
          <w:szCs w:val="19"/>
          <w:shd w:val="clear" w:color="auto" w:fill="FFFF99"/>
        </w:rPr>
      </w:pPr>
    </w:p>
    <w:p w14:paraId="66699D21" w14:textId="77900AB1" w:rsidR="00FF3B8F" w:rsidRPr="005E1F0C" w:rsidRDefault="007F634E" w:rsidP="009B4718">
      <w:pPr>
        <w:pStyle w:val="Heading1"/>
        <w:spacing w:before="120"/>
      </w:pPr>
      <w:r w:rsidRPr="005E1F0C">
        <w:t>Failure to protect or report</w:t>
      </w:r>
    </w:p>
    <w:p w14:paraId="20306F3F" w14:textId="77777777" w:rsidR="007F634E" w:rsidRPr="005E1F0C" w:rsidRDefault="007F634E" w:rsidP="008C01E1">
      <w:pPr>
        <w:rPr>
          <w:rFonts w:eastAsiaTheme="majorEastAsia" w:cs="Arial"/>
          <w:szCs w:val="19"/>
        </w:rPr>
      </w:pPr>
    </w:p>
    <w:p w14:paraId="7D287C28" w14:textId="791C2ED1" w:rsidR="007F634E" w:rsidRPr="005E1F0C" w:rsidRDefault="007F634E" w:rsidP="009B4718">
      <w:pPr>
        <w:spacing w:line="260" w:lineRule="exact"/>
        <w:rPr>
          <w:rFonts w:eastAsiaTheme="majorEastAsia" w:cs="Arial"/>
          <w:bCs/>
          <w:szCs w:val="19"/>
        </w:rPr>
      </w:pPr>
      <w:r w:rsidRPr="005E1F0C">
        <w:rPr>
          <w:rFonts w:eastAsiaTheme="majorEastAsia" w:cs="Arial"/>
          <w:b/>
          <w:szCs w:val="19"/>
        </w:rPr>
        <w:t xml:space="preserve">Example </w:t>
      </w:r>
      <w:r w:rsidR="00EE1173" w:rsidRPr="005E1F0C">
        <w:rPr>
          <w:rFonts w:eastAsiaTheme="majorEastAsia" w:cs="Arial"/>
          <w:b/>
          <w:szCs w:val="19"/>
        </w:rPr>
        <w:t>29</w:t>
      </w:r>
      <w:r w:rsidRPr="005E1F0C">
        <w:rPr>
          <w:rFonts w:eastAsiaTheme="majorEastAsia" w:cs="Arial"/>
          <w:b/>
          <w:szCs w:val="19"/>
        </w:rPr>
        <w:t>:</w:t>
      </w:r>
      <w:r w:rsidRPr="005E1F0C">
        <w:rPr>
          <w:rFonts w:eastAsiaTheme="majorEastAsia" w:cs="Arial"/>
          <w:bCs/>
          <w:szCs w:val="19"/>
        </w:rPr>
        <w:t xml:space="preserve"> Failure to protect</w:t>
      </w:r>
      <w:r w:rsidR="00025D0A" w:rsidRPr="005E1F0C">
        <w:rPr>
          <w:rFonts w:eastAsiaTheme="majorEastAsia" w:cs="Arial"/>
          <w:bCs/>
          <w:szCs w:val="19"/>
        </w:rPr>
        <w:t xml:space="preserve"> and report</w:t>
      </w:r>
    </w:p>
    <w:p w14:paraId="152FF42F" w14:textId="09B60E7F" w:rsidR="007F634E" w:rsidRPr="005E1F0C" w:rsidRDefault="007F634E" w:rsidP="009B4718">
      <w:pPr>
        <w:spacing w:line="260" w:lineRule="exact"/>
        <w:rPr>
          <w:rFonts w:eastAsiaTheme="majorEastAsia" w:cs="Arial"/>
          <w:szCs w:val="19"/>
        </w:rPr>
      </w:pPr>
      <w:r w:rsidRPr="005E1F0C">
        <w:rPr>
          <w:rFonts w:eastAsiaTheme="majorEastAsia" w:cs="Arial"/>
          <w:szCs w:val="19"/>
        </w:rPr>
        <w:t xml:space="preserve">Allegations of sexual abuse of a child have been made against an employee. The employee resigns from their </w:t>
      </w:r>
      <w:r w:rsidR="00666A88" w:rsidRPr="005E1F0C">
        <w:rPr>
          <w:rFonts w:eastAsiaTheme="majorEastAsia" w:cs="Arial"/>
          <w:szCs w:val="19"/>
        </w:rPr>
        <w:t>employment,</w:t>
      </w:r>
      <w:r w:rsidRPr="005E1F0C">
        <w:rPr>
          <w:rFonts w:eastAsiaTheme="majorEastAsia" w:cs="Arial"/>
          <w:szCs w:val="19"/>
        </w:rPr>
        <w:t xml:space="preserve"> and the </w:t>
      </w:r>
      <w:r w:rsidR="00EA418F" w:rsidRPr="005E1F0C">
        <w:rPr>
          <w:rFonts w:eastAsiaTheme="majorEastAsia" w:cs="Arial"/>
          <w:szCs w:val="19"/>
        </w:rPr>
        <w:t>principal</w:t>
      </w:r>
      <w:r w:rsidRPr="005E1F0C">
        <w:rPr>
          <w:rFonts w:eastAsiaTheme="majorEastAsia" w:cs="Arial"/>
          <w:szCs w:val="19"/>
        </w:rPr>
        <w:t xml:space="preserve"> does not report the allegations to the Queensland Police Service and/or Integrity</w:t>
      </w:r>
      <w:r w:rsidR="00092BF3" w:rsidRPr="005E1F0C">
        <w:rPr>
          <w:rFonts w:eastAsiaTheme="majorEastAsia" w:cs="Arial"/>
          <w:szCs w:val="19"/>
        </w:rPr>
        <w:t>.</w:t>
      </w:r>
      <w:r w:rsidRPr="005E1F0C">
        <w:rPr>
          <w:rFonts w:eastAsiaTheme="majorEastAsia" w:cs="Arial"/>
          <w:szCs w:val="19"/>
        </w:rPr>
        <w:t xml:space="preserve"> </w:t>
      </w:r>
      <w:r w:rsidR="00666A88" w:rsidRPr="005E1F0C">
        <w:rPr>
          <w:rFonts w:eastAsiaTheme="majorEastAsia" w:cs="Arial"/>
          <w:szCs w:val="19"/>
        </w:rPr>
        <w:t xml:space="preserve">Failure </w:t>
      </w:r>
      <w:r w:rsidRPr="005E1F0C">
        <w:rPr>
          <w:rFonts w:eastAsiaTheme="majorEastAsia" w:cs="Arial"/>
          <w:szCs w:val="19"/>
        </w:rPr>
        <w:t>to act on the allegations in this instance would allow the employee to seek employment either with the department or in other child related employment and continue to sexually abuse children.</w:t>
      </w:r>
    </w:p>
    <w:p w14:paraId="14099283" w14:textId="77777777" w:rsidR="005E1F0C" w:rsidRPr="005E1F0C" w:rsidRDefault="005E1F0C" w:rsidP="008C01E1">
      <w:pPr>
        <w:rPr>
          <w:rFonts w:eastAsiaTheme="majorEastAsia" w:cs="Arial"/>
          <w:szCs w:val="19"/>
        </w:rPr>
      </w:pPr>
    </w:p>
    <w:p w14:paraId="1414ACAE" w14:textId="3F96B9E4" w:rsidR="007F634E" w:rsidRPr="005E1F0C" w:rsidRDefault="007F634E" w:rsidP="008C01E1">
      <w:pPr>
        <w:rPr>
          <w:rFonts w:eastAsiaTheme="majorEastAsia" w:cs="Arial"/>
          <w:bCs/>
          <w:szCs w:val="19"/>
        </w:rPr>
      </w:pPr>
      <w:r w:rsidRPr="005E1F0C">
        <w:rPr>
          <w:rFonts w:eastAsiaTheme="majorEastAsia" w:cs="Arial"/>
          <w:b/>
          <w:szCs w:val="19"/>
        </w:rPr>
        <w:t xml:space="preserve">Example </w:t>
      </w:r>
      <w:r w:rsidR="00EE1173" w:rsidRPr="005E1F0C">
        <w:rPr>
          <w:rFonts w:eastAsiaTheme="majorEastAsia" w:cs="Arial"/>
          <w:b/>
          <w:szCs w:val="19"/>
        </w:rPr>
        <w:t>30</w:t>
      </w:r>
      <w:r w:rsidRPr="005E1F0C">
        <w:rPr>
          <w:rFonts w:eastAsiaTheme="majorEastAsia" w:cs="Arial"/>
          <w:b/>
          <w:szCs w:val="19"/>
        </w:rPr>
        <w:t>:</w:t>
      </w:r>
      <w:r w:rsidRPr="005E1F0C">
        <w:rPr>
          <w:rFonts w:eastAsiaTheme="majorEastAsia" w:cs="Arial"/>
          <w:bCs/>
          <w:szCs w:val="19"/>
        </w:rPr>
        <w:t xml:space="preserve"> Failure to protect</w:t>
      </w:r>
      <w:r w:rsidR="00742F80" w:rsidRPr="005E1F0C">
        <w:rPr>
          <w:rFonts w:eastAsiaTheme="majorEastAsia" w:cs="Arial"/>
          <w:bCs/>
          <w:szCs w:val="19"/>
        </w:rPr>
        <w:t xml:space="preserve"> and failure to report</w:t>
      </w:r>
    </w:p>
    <w:p w14:paraId="78315617" w14:textId="7B9D4F22" w:rsidR="007F634E" w:rsidRPr="005E1F0C" w:rsidRDefault="007F634E" w:rsidP="008C01E1">
      <w:pPr>
        <w:rPr>
          <w:rFonts w:eastAsiaTheme="majorEastAsia" w:cs="Arial"/>
          <w:szCs w:val="19"/>
        </w:rPr>
      </w:pPr>
      <w:r w:rsidRPr="005E1F0C">
        <w:rPr>
          <w:rFonts w:eastAsiaTheme="majorEastAsia" w:cs="Arial"/>
          <w:szCs w:val="19"/>
        </w:rPr>
        <w:t>An employee in Human Resources discloses to their manager that they are going through a marriage breakdown and that they have engaged in a sexual relationship with their friend’s child, who is a student. The employee says that the sexual relationship has now ceased. The manager does not report the employee as they feel sorry for them and do not want to cause personal or financial strain which may come with reporting the allegation.</w:t>
      </w:r>
    </w:p>
    <w:p w14:paraId="7CB9E0D8" w14:textId="77777777" w:rsidR="005E1F0C" w:rsidRPr="005E1F0C" w:rsidRDefault="005E1F0C" w:rsidP="008C01E1">
      <w:pPr>
        <w:rPr>
          <w:rFonts w:eastAsiaTheme="majorEastAsia" w:cs="Arial"/>
          <w:szCs w:val="19"/>
        </w:rPr>
      </w:pPr>
    </w:p>
    <w:p w14:paraId="554AFAD1" w14:textId="3154A012" w:rsidR="007F634E" w:rsidRPr="005E1F0C" w:rsidRDefault="007F634E" w:rsidP="008C01E1">
      <w:pPr>
        <w:rPr>
          <w:rFonts w:eastAsiaTheme="majorEastAsia" w:cs="Arial"/>
          <w:bCs/>
          <w:szCs w:val="19"/>
        </w:rPr>
      </w:pPr>
      <w:r w:rsidRPr="005E1F0C">
        <w:rPr>
          <w:rFonts w:eastAsiaTheme="majorEastAsia" w:cs="Arial"/>
          <w:b/>
          <w:szCs w:val="19"/>
        </w:rPr>
        <w:t xml:space="preserve">Example </w:t>
      </w:r>
      <w:r w:rsidR="00ED2837" w:rsidRPr="005E1F0C">
        <w:rPr>
          <w:rFonts w:eastAsiaTheme="majorEastAsia" w:cs="Arial"/>
          <w:b/>
          <w:szCs w:val="19"/>
        </w:rPr>
        <w:t>3</w:t>
      </w:r>
      <w:r w:rsidR="00EE1173" w:rsidRPr="005E1F0C">
        <w:rPr>
          <w:rFonts w:eastAsiaTheme="majorEastAsia" w:cs="Arial"/>
          <w:b/>
          <w:szCs w:val="19"/>
        </w:rPr>
        <w:t>1</w:t>
      </w:r>
      <w:r w:rsidRPr="005E1F0C">
        <w:rPr>
          <w:rFonts w:eastAsiaTheme="majorEastAsia" w:cs="Arial"/>
          <w:b/>
          <w:szCs w:val="19"/>
        </w:rPr>
        <w:t>:</w:t>
      </w:r>
      <w:r w:rsidRPr="005E1F0C">
        <w:rPr>
          <w:rFonts w:eastAsiaTheme="majorEastAsia" w:cs="Arial"/>
          <w:bCs/>
          <w:szCs w:val="19"/>
        </w:rPr>
        <w:t xml:space="preserve"> Failure to report</w:t>
      </w:r>
    </w:p>
    <w:p w14:paraId="38850D6D" w14:textId="571BC6DB" w:rsidR="007F634E" w:rsidRPr="005E1F0C" w:rsidRDefault="007F634E" w:rsidP="008C01E1">
      <w:pPr>
        <w:rPr>
          <w:rFonts w:eastAsiaTheme="majorEastAsia" w:cs="Arial"/>
          <w:szCs w:val="19"/>
        </w:rPr>
      </w:pPr>
      <w:r w:rsidRPr="005E1F0C">
        <w:rPr>
          <w:rFonts w:eastAsiaTheme="majorEastAsia" w:cs="Arial"/>
          <w:szCs w:val="19"/>
        </w:rPr>
        <w:t xml:space="preserve">A student discloses to their teacher that they have been sexually abused by another adult. The teacher does not provide a written report to their </w:t>
      </w:r>
      <w:r w:rsidR="00EA418F" w:rsidRPr="005E1F0C">
        <w:rPr>
          <w:rFonts w:eastAsiaTheme="majorEastAsia" w:cs="Arial"/>
          <w:szCs w:val="19"/>
        </w:rPr>
        <w:t>p</w:t>
      </w:r>
      <w:r w:rsidRPr="005E1F0C">
        <w:rPr>
          <w:rFonts w:eastAsiaTheme="majorEastAsia" w:cs="Arial"/>
          <w:szCs w:val="19"/>
        </w:rPr>
        <w:t>rincipal until one week after the disclosure.</w:t>
      </w:r>
    </w:p>
    <w:p w14:paraId="7ED55F01" w14:textId="77777777" w:rsidR="005E1F0C" w:rsidRPr="005E1F0C" w:rsidRDefault="005E1F0C" w:rsidP="008C01E1">
      <w:pPr>
        <w:rPr>
          <w:rFonts w:eastAsiaTheme="majorEastAsia" w:cs="Arial"/>
          <w:szCs w:val="19"/>
        </w:rPr>
      </w:pPr>
    </w:p>
    <w:p w14:paraId="6CABDDE2" w14:textId="5E01BB03" w:rsidR="00ED2837" w:rsidRPr="005E1F0C" w:rsidRDefault="00ED2837" w:rsidP="008C01E1">
      <w:pPr>
        <w:rPr>
          <w:rFonts w:eastAsiaTheme="majorEastAsia" w:cs="Arial"/>
          <w:szCs w:val="19"/>
        </w:rPr>
      </w:pPr>
      <w:r w:rsidRPr="005E1F0C">
        <w:rPr>
          <w:rFonts w:eastAsiaTheme="majorEastAsia" w:cs="Arial"/>
          <w:b/>
          <w:bCs/>
          <w:szCs w:val="19"/>
        </w:rPr>
        <w:t>Example 3</w:t>
      </w:r>
      <w:r w:rsidR="00EE1173" w:rsidRPr="005E1F0C">
        <w:rPr>
          <w:rFonts w:eastAsiaTheme="majorEastAsia" w:cs="Arial"/>
          <w:b/>
          <w:bCs/>
          <w:szCs w:val="19"/>
        </w:rPr>
        <w:t>2</w:t>
      </w:r>
      <w:r w:rsidRPr="005E1F0C">
        <w:rPr>
          <w:rFonts w:eastAsiaTheme="majorEastAsia" w:cs="Arial"/>
          <w:b/>
          <w:bCs/>
          <w:szCs w:val="19"/>
        </w:rPr>
        <w:t>:</w:t>
      </w:r>
      <w:r w:rsidRPr="005E1F0C">
        <w:rPr>
          <w:rFonts w:eastAsiaTheme="majorEastAsia" w:cs="Arial"/>
          <w:szCs w:val="19"/>
        </w:rPr>
        <w:t xml:space="preserve"> Failure to report</w:t>
      </w:r>
    </w:p>
    <w:p w14:paraId="186C06CA" w14:textId="77777777" w:rsidR="00ED2837" w:rsidRPr="005E1F0C" w:rsidRDefault="00ED2837" w:rsidP="008C01E1">
      <w:pPr>
        <w:rPr>
          <w:rFonts w:eastAsiaTheme="majorEastAsia" w:cs="Arial"/>
          <w:szCs w:val="19"/>
        </w:rPr>
      </w:pPr>
      <w:r w:rsidRPr="005E1F0C">
        <w:rPr>
          <w:rFonts w:eastAsiaTheme="majorEastAsia" w:cs="Arial"/>
          <w:szCs w:val="19"/>
        </w:rPr>
        <w:t>An employee in IT is completing a job on another employee’s departmental device and locates a folder containing sexualised images of children (i.e. child exploitation material). The IT employee does not report the employee to any other person within the department (i.e. their manager, the other employee’s manager or Integrity) or to the Queensland Police Service.</w:t>
      </w:r>
    </w:p>
    <w:p w14:paraId="5F26F4B6" w14:textId="77777777" w:rsidR="005E1F0C" w:rsidRPr="005E1F0C" w:rsidRDefault="005E1F0C" w:rsidP="008C01E1">
      <w:pPr>
        <w:rPr>
          <w:rFonts w:eastAsiaTheme="majorEastAsia" w:cs="Arial"/>
          <w:szCs w:val="19"/>
        </w:rPr>
      </w:pPr>
    </w:p>
    <w:p w14:paraId="41995A70" w14:textId="08FD17E8" w:rsidR="00ED2837" w:rsidRPr="005E1F0C" w:rsidRDefault="00ED2837" w:rsidP="008C01E1">
      <w:pPr>
        <w:rPr>
          <w:rFonts w:eastAsiaTheme="majorEastAsia" w:cs="Arial"/>
          <w:szCs w:val="19"/>
        </w:rPr>
      </w:pPr>
      <w:r w:rsidRPr="005E1F0C">
        <w:rPr>
          <w:rFonts w:eastAsiaTheme="majorEastAsia" w:cs="Arial"/>
          <w:b/>
          <w:bCs/>
          <w:szCs w:val="19"/>
        </w:rPr>
        <w:t>Example 3</w:t>
      </w:r>
      <w:r w:rsidR="00EE1173" w:rsidRPr="005E1F0C">
        <w:rPr>
          <w:rFonts w:eastAsiaTheme="majorEastAsia" w:cs="Arial"/>
          <w:b/>
          <w:bCs/>
          <w:szCs w:val="19"/>
        </w:rPr>
        <w:t>3</w:t>
      </w:r>
      <w:r w:rsidRPr="005E1F0C">
        <w:rPr>
          <w:rFonts w:eastAsiaTheme="majorEastAsia" w:cs="Arial"/>
          <w:b/>
          <w:bCs/>
          <w:szCs w:val="19"/>
        </w:rPr>
        <w:t>:</w:t>
      </w:r>
      <w:r w:rsidRPr="005E1F0C">
        <w:rPr>
          <w:rFonts w:eastAsiaTheme="majorEastAsia" w:cs="Arial"/>
          <w:szCs w:val="19"/>
        </w:rPr>
        <w:t xml:space="preserve"> Failure to report</w:t>
      </w:r>
    </w:p>
    <w:p w14:paraId="332F6204" w14:textId="77777777" w:rsidR="00ED2837" w:rsidRPr="005E1F0C" w:rsidRDefault="00ED2837" w:rsidP="008C01E1">
      <w:pPr>
        <w:rPr>
          <w:rFonts w:eastAsiaTheme="majorEastAsia" w:cs="Arial"/>
          <w:szCs w:val="19"/>
        </w:rPr>
      </w:pPr>
      <w:r w:rsidRPr="005E1F0C">
        <w:rPr>
          <w:rFonts w:eastAsiaTheme="majorEastAsia" w:cs="Arial"/>
          <w:szCs w:val="19"/>
        </w:rPr>
        <w:t>An employee is at a barbecue with family members and friends. Their 14-year-old niece discloses that earlier in the afternoon an 18-year-old, who is not an employee, at the party took her into a bedroom and got her to pose for a nude photograph. The employee does not report the allegation to the Queensland Police Service.</w:t>
      </w:r>
    </w:p>
    <w:p w14:paraId="30D0D362" w14:textId="77777777" w:rsidR="00C82C36" w:rsidRPr="005E1F0C" w:rsidRDefault="00C82C36" w:rsidP="008C01E1">
      <w:pPr>
        <w:rPr>
          <w:rFonts w:eastAsiaTheme="majorEastAsia" w:cs="Arial"/>
          <w:szCs w:val="19"/>
        </w:rPr>
      </w:pPr>
      <w:r w:rsidRPr="005E1F0C">
        <w:rPr>
          <w:rFonts w:eastAsiaTheme="majorEastAsia" w:cs="Arial"/>
          <w:i/>
          <w:iCs/>
          <w:sz w:val="18"/>
          <w:szCs w:val="18"/>
        </w:rPr>
        <w:t>*Note: as this circumstance is in a private capacity and does not involve allegations against a worker, the department would only become involved if police charged the employee with the Failure to report offence. The subsequent court process would be monitored to determine if further action were required by the department</w:t>
      </w:r>
      <w:r w:rsidRPr="005E1F0C">
        <w:rPr>
          <w:rFonts w:eastAsiaTheme="majorEastAsia" w:cs="Arial"/>
          <w:szCs w:val="19"/>
        </w:rPr>
        <w:t>.</w:t>
      </w:r>
    </w:p>
    <w:p w14:paraId="71E4767E" w14:textId="77777777" w:rsidR="005E1F0C" w:rsidRPr="005E1F0C" w:rsidRDefault="005E1F0C" w:rsidP="008C01E1">
      <w:pPr>
        <w:rPr>
          <w:rFonts w:eastAsiaTheme="majorEastAsia" w:cs="Arial"/>
          <w:szCs w:val="19"/>
        </w:rPr>
      </w:pPr>
    </w:p>
    <w:p w14:paraId="358B72E8" w14:textId="73FE3A88" w:rsidR="007F634E" w:rsidRPr="005E1F0C" w:rsidRDefault="007F634E" w:rsidP="008C01E1">
      <w:pPr>
        <w:rPr>
          <w:rFonts w:eastAsiaTheme="majorEastAsia" w:cs="Arial"/>
          <w:bCs/>
          <w:szCs w:val="19"/>
        </w:rPr>
      </w:pPr>
      <w:r w:rsidRPr="005E1F0C">
        <w:rPr>
          <w:rFonts w:eastAsiaTheme="majorEastAsia" w:cs="Arial"/>
          <w:b/>
          <w:szCs w:val="19"/>
        </w:rPr>
        <w:t xml:space="preserve">Example </w:t>
      </w:r>
      <w:r w:rsidR="00EE1173" w:rsidRPr="005E1F0C">
        <w:rPr>
          <w:rFonts w:eastAsiaTheme="majorEastAsia" w:cs="Arial"/>
          <w:b/>
          <w:szCs w:val="19"/>
        </w:rPr>
        <w:t>34</w:t>
      </w:r>
      <w:r w:rsidRPr="005E1F0C">
        <w:rPr>
          <w:rFonts w:eastAsiaTheme="majorEastAsia" w:cs="Arial"/>
          <w:b/>
          <w:szCs w:val="19"/>
        </w:rPr>
        <w:t>:</w:t>
      </w:r>
      <w:r w:rsidRPr="005E1F0C">
        <w:rPr>
          <w:rFonts w:eastAsiaTheme="majorEastAsia" w:cs="Arial"/>
          <w:bCs/>
          <w:szCs w:val="19"/>
        </w:rPr>
        <w:t xml:space="preserve"> Failure to report</w:t>
      </w:r>
      <w:r w:rsidR="00F56D9E">
        <w:rPr>
          <w:rFonts w:eastAsiaTheme="majorEastAsia" w:cs="Arial"/>
          <w:bCs/>
          <w:szCs w:val="19"/>
        </w:rPr>
        <w:t xml:space="preserve"> and protect </w:t>
      </w:r>
    </w:p>
    <w:p w14:paraId="41C3F0AB" w14:textId="77777777" w:rsidR="007F634E" w:rsidRPr="005E1F0C" w:rsidRDefault="007F634E" w:rsidP="008C01E1">
      <w:pPr>
        <w:rPr>
          <w:rFonts w:eastAsiaTheme="majorEastAsia" w:cs="Arial"/>
          <w:szCs w:val="19"/>
        </w:rPr>
      </w:pPr>
      <w:r w:rsidRPr="005E1F0C">
        <w:rPr>
          <w:rFonts w:eastAsiaTheme="majorEastAsia" w:cs="Arial"/>
          <w:szCs w:val="19"/>
        </w:rPr>
        <w:t>A principal is notified by a teacher that a student has been sexually abused by a volunteer at the school. The student is known to the principal as someone who “makes up stories for attention or to get out of trouble”. The principal does not report the allegation to Queensland Police Service or HR Regional Operations.</w:t>
      </w:r>
    </w:p>
    <w:p w14:paraId="0A86CADA" w14:textId="77777777" w:rsidR="005E1F0C" w:rsidRPr="005E1F0C" w:rsidRDefault="005E1F0C" w:rsidP="008C01E1">
      <w:pPr>
        <w:rPr>
          <w:rFonts w:eastAsiaTheme="majorEastAsia" w:cs="Arial"/>
          <w:szCs w:val="19"/>
        </w:rPr>
      </w:pPr>
    </w:p>
    <w:p w14:paraId="1873055F" w14:textId="61043ED8" w:rsidR="00ED2837" w:rsidRPr="005E1F0C" w:rsidRDefault="00ED2837" w:rsidP="008C01E1">
      <w:pPr>
        <w:rPr>
          <w:rFonts w:eastAsiaTheme="majorEastAsia" w:cs="Arial"/>
          <w:bCs/>
          <w:szCs w:val="19"/>
        </w:rPr>
      </w:pPr>
      <w:r w:rsidRPr="005E1F0C">
        <w:rPr>
          <w:rFonts w:eastAsiaTheme="majorEastAsia" w:cs="Arial"/>
          <w:b/>
          <w:szCs w:val="19"/>
        </w:rPr>
        <w:t>Example 3</w:t>
      </w:r>
      <w:r w:rsidR="00EE1173" w:rsidRPr="005E1F0C">
        <w:rPr>
          <w:rFonts w:eastAsiaTheme="majorEastAsia" w:cs="Arial"/>
          <w:b/>
          <w:szCs w:val="19"/>
        </w:rPr>
        <w:t>5</w:t>
      </w:r>
      <w:r w:rsidRPr="005E1F0C">
        <w:rPr>
          <w:rFonts w:eastAsiaTheme="majorEastAsia" w:cs="Arial"/>
          <w:bCs/>
          <w:szCs w:val="19"/>
        </w:rPr>
        <w:t xml:space="preserve"> Appropriate reporting</w:t>
      </w:r>
    </w:p>
    <w:p w14:paraId="0FA1BB4C" w14:textId="77777777" w:rsidR="00ED2837" w:rsidRPr="005E1F0C" w:rsidRDefault="00ED2837" w:rsidP="008C01E1">
      <w:pPr>
        <w:rPr>
          <w:rFonts w:eastAsiaTheme="majorEastAsia" w:cs="Arial"/>
          <w:szCs w:val="19"/>
        </w:rPr>
      </w:pPr>
      <w:r w:rsidRPr="005E1F0C">
        <w:rPr>
          <w:rFonts w:eastAsiaTheme="majorEastAsia" w:cs="Arial"/>
          <w:szCs w:val="19"/>
        </w:rPr>
        <w:t xml:space="preserve">During class a teacher overhears students discussing a teacher being in a relationship with a 15 year old student. The teacher intervenes in the discussion and asks the students not to discuss the matter any further. The teacher at the end of the class provides a written report to their principal. </w:t>
      </w:r>
    </w:p>
    <w:p w14:paraId="35414480" w14:textId="77777777" w:rsidR="005E1F0C" w:rsidRPr="005E1F0C" w:rsidRDefault="005E1F0C" w:rsidP="008C01E1">
      <w:pPr>
        <w:rPr>
          <w:rFonts w:eastAsiaTheme="majorEastAsia" w:cs="Arial"/>
          <w:szCs w:val="19"/>
        </w:rPr>
      </w:pPr>
    </w:p>
    <w:p w14:paraId="08C75871" w14:textId="3444574B" w:rsidR="007F634E" w:rsidRPr="005E1F0C" w:rsidRDefault="007F634E" w:rsidP="008C01E1">
      <w:pPr>
        <w:rPr>
          <w:rFonts w:eastAsiaTheme="majorEastAsia" w:cs="Arial"/>
          <w:szCs w:val="19"/>
        </w:rPr>
      </w:pPr>
      <w:r w:rsidRPr="005E1F0C">
        <w:rPr>
          <w:rFonts w:eastAsiaTheme="majorEastAsia" w:cs="Arial"/>
          <w:b/>
          <w:bCs/>
          <w:szCs w:val="19"/>
        </w:rPr>
        <w:t xml:space="preserve">Example </w:t>
      </w:r>
      <w:r w:rsidR="00ED2837" w:rsidRPr="005E1F0C">
        <w:rPr>
          <w:rFonts w:eastAsiaTheme="majorEastAsia" w:cs="Arial"/>
          <w:b/>
          <w:bCs/>
          <w:szCs w:val="19"/>
        </w:rPr>
        <w:t>3</w:t>
      </w:r>
      <w:r w:rsidR="00EE1173" w:rsidRPr="005E1F0C">
        <w:rPr>
          <w:rFonts w:eastAsiaTheme="majorEastAsia" w:cs="Arial"/>
          <w:b/>
          <w:bCs/>
          <w:szCs w:val="19"/>
        </w:rPr>
        <w:t>6</w:t>
      </w:r>
      <w:r w:rsidRPr="005E1F0C">
        <w:rPr>
          <w:rFonts w:eastAsiaTheme="majorEastAsia" w:cs="Arial"/>
          <w:b/>
          <w:bCs/>
          <w:szCs w:val="19"/>
        </w:rPr>
        <w:t>:</w:t>
      </w:r>
      <w:r w:rsidRPr="005E1F0C">
        <w:rPr>
          <w:rFonts w:eastAsiaTheme="majorEastAsia" w:cs="Arial"/>
          <w:szCs w:val="19"/>
        </w:rPr>
        <w:t xml:space="preserve"> Appropriate reporting</w:t>
      </w:r>
    </w:p>
    <w:p w14:paraId="62988CBD" w14:textId="77777777" w:rsidR="007F634E" w:rsidRPr="005E1F0C" w:rsidRDefault="007F634E" w:rsidP="008C01E1">
      <w:pPr>
        <w:rPr>
          <w:rFonts w:eastAsiaTheme="majorEastAsia" w:cs="Arial"/>
          <w:szCs w:val="19"/>
        </w:rPr>
      </w:pPr>
      <w:r w:rsidRPr="005E1F0C">
        <w:rPr>
          <w:rFonts w:eastAsiaTheme="majorEastAsia" w:cs="Arial"/>
          <w:szCs w:val="19"/>
        </w:rPr>
        <w:t xml:space="preserve">A teacher aide supporting a student with a disability sees a text message on the child’s phone that the child is meeting with another person for sex. The teacher aide immediately provides a written report through OneSchool Student Protection Reporting module to the principal. </w:t>
      </w:r>
    </w:p>
    <w:p w14:paraId="7070BD85" w14:textId="77777777" w:rsidR="005E1F0C" w:rsidRPr="005E1F0C" w:rsidRDefault="005E1F0C" w:rsidP="008C01E1">
      <w:pPr>
        <w:rPr>
          <w:rFonts w:eastAsiaTheme="majorEastAsia" w:cs="Arial"/>
          <w:szCs w:val="19"/>
        </w:rPr>
      </w:pPr>
    </w:p>
    <w:p w14:paraId="1209AA83" w14:textId="1B9166DB" w:rsidR="00ED2837" w:rsidRPr="005E1F0C" w:rsidRDefault="00ED2837" w:rsidP="008C01E1">
      <w:pPr>
        <w:rPr>
          <w:rFonts w:eastAsiaTheme="majorEastAsia" w:cs="Arial"/>
          <w:bCs/>
          <w:szCs w:val="19"/>
        </w:rPr>
      </w:pPr>
      <w:r w:rsidRPr="005E1F0C">
        <w:rPr>
          <w:rFonts w:eastAsiaTheme="majorEastAsia" w:cs="Arial"/>
          <w:b/>
          <w:szCs w:val="19"/>
        </w:rPr>
        <w:t>Example 3</w:t>
      </w:r>
      <w:r w:rsidR="00EE1173" w:rsidRPr="005E1F0C">
        <w:rPr>
          <w:rFonts w:eastAsiaTheme="majorEastAsia" w:cs="Arial"/>
          <w:b/>
          <w:szCs w:val="19"/>
        </w:rPr>
        <w:t>7</w:t>
      </w:r>
      <w:r w:rsidRPr="005E1F0C">
        <w:rPr>
          <w:rFonts w:eastAsiaTheme="majorEastAsia" w:cs="Arial"/>
          <w:b/>
          <w:szCs w:val="19"/>
        </w:rPr>
        <w:t>:</w:t>
      </w:r>
      <w:r w:rsidRPr="005E1F0C">
        <w:rPr>
          <w:rFonts w:eastAsiaTheme="majorEastAsia" w:cs="Arial"/>
          <w:bCs/>
          <w:szCs w:val="19"/>
        </w:rPr>
        <w:t xml:space="preserve"> Acting protectively</w:t>
      </w:r>
    </w:p>
    <w:p w14:paraId="17DF2F32" w14:textId="3925E2D2" w:rsidR="00ED2837" w:rsidRPr="005E1F0C" w:rsidRDefault="00ED2837" w:rsidP="008C01E1">
      <w:pPr>
        <w:rPr>
          <w:rFonts w:eastAsiaTheme="majorEastAsia" w:cs="Arial"/>
          <w:szCs w:val="19"/>
        </w:rPr>
      </w:pPr>
      <w:r w:rsidRPr="005E1F0C">
        <w:rPr>
          <w:rFonts w:eastAsiaTheme="majorEastAsia" w:cs="Arial"/>
          <w:szCs w:val="19"/>
        </w:rPr>
        <w:t xml:space="preserve">Allegations of sexual abuse have been made against an employee. The employee resigns from their </w:t>
      </w:r>
      <w:r w:rsidR="00666A88" w:rsidRPr="005E1F0C">
        <w:rPr>
          <w:rFonts w:eastAsiaTheme="majorEastAsia" w:cs="Arial"/>
          <w:szCs w:val="19"/>
        </w:rPr>
        <w:t>employment,</w:t>
      </w:r>
      <w:r w:rsidRPr="005E1F0C">
        <w:rPr>
          <w:rFonts w:eastAsiaTheme="majorEastAsia" w:cs="Arial"/>
          <w:szCs w:val="19"/>
        </w:rPr>
        <w:t xml:space="preserve"> and the </w:t>
      </w:r>
      <w:r w:rsidR="00EA418F" w:rsidRPr="005E1F0C">
        <w:rPr>
          <w:rFonts w:eastAsiaTheme="majorEastAsia" w:cs="Arial"/>
          <w:szCs w:val="19"/>
        </w:rPr>
        <w:t>principal</w:t>
      </w:r>
      <w:r w:rsidRPr="005E1F0C">
        <w:rPr>
          <w:rFonts w:eastAsiaTheme="majorEastAsia" w:cs="Arial"/>
          <w:szCs w:val="19"/>
        </w:rPr>
        <w:t xml:space="preserve"> refers the allegations to the Queensland Police Service and Integrity. The matter is fully investigated by either the Queensland Police Service or the department, and if found to be substantiated the department undertakes a post-separation discipline process against the employee.</w:t>
      </w:r>
    </w:p>
    <w:p w14:paraId="59228010" w14:textId="77777777" w:rsidR="00793DC1" w:rsidRPr="005E1F0C" w:rsidRDefault="00793DC1" w:rsidP="008C01E1">
      <w:pPr>
        <w:rPr>
          <w:rFonts w:eastAsiaTheme="majorEastAsia" w:cs="Arial"/>
          <w:szCs w:val="19"/>
        </w:rPr>
      </w:pPr>
    </w:p>
    <w:p w14:paraId="1F505A45" w14:textId="77777777" w:rsidR="009B4718" w:rsidRDefault="009B4718">
      <w:pPr>
        <w:overflowPunct/>
        <w:autoSpaceDE/>
        <w:autoSpaceDN/>
        <w:adjustRightInd/>
        <w:textAlignment w:val="auto"/>
        <w:rPr>
          <w:rFonts w:eastAsia="MS Mincho" w:cs="Arial"/>
          <w:b/>
          <w:color w:val="005EB8"/>
          <w:szCs w:val="22"/>
          <w:lang w:val="en-GB" w:eastAsia="zh-CN"/>
        </w:rPr>
      </w:pPr>
      <w:r>
        <w:br w:type="page"/>
      </w:r>
    </w:p>
    <w:p w14:paraId="08009019" w14:textId="5BA9E202" w:rsidR="00793DC1" w:rsidRPr="005E1F0C" w:rsidRDefault="00793DC1" w:rsidP="005C37DD">
      <w:pPr>
        <w:pStyle w:val="Heading1"/>
      </w:pPr>
      <w:r w:rsidRPr="005E1F0C">
        <w:t>Appendix 1 Definitions</w:t>
      </w:r>
      <w:r w:rsidR="00FB5666">
        <w:br/>
      </w:r>
    </w:p>
    <w:tbl>
      <w:tblPr>
        <w:tblStyle w:val="PPRTable"/>
        <w:tblW w:w="5000" w:type="pct"/>
        <w:tblLook w:val="04A0" w:firstRow="1" w:lastRow="0" w:firstColumn="1" w:lastColumn="0" w:noHBand="0" w:noVBand="1"/>
        <w:tblCaption w:val="Definitions table"/>
      </w:tblPr>
      <w:tblGrid>
        <w:gridCol w:w="2689"/>
        <w:gridCol w:w="7791"/>
      </w:tblGrid>
      <w:tr w:rsidR="00793DC1" w:rsidRPr="001C653B" w14:paraId="3BEDEDB7" w14:textId="77777777" w:rsidTr="009B4718">
        <w:trPr>
          <w:trHeight w:val="475"/>
        </w:trPr>
        <w:tc>
          <w:tcPr>
            <w:tcW w:w="2689" w:type="dxa"/>
          </w:tcPr>
          <w:p w14:paraId="1FEF9F50" w14:textId="0B9C23D6" w:rsidR="00901D30" w:rsidRPr="009B4718" w:rsidRDefault="00793DC1" w:rsidP="009B4718">
            <w:pPr>
              <w:pStyle w:val="PPRTablecontent"/>
              <w:spacing w:before="120" w:after="120"/>
              <w:rPr>
                <w:rStyle w:val="PPRTablecontent-bold"/>
                <w:sz w:val="24"/>
                <w:szCs w:val="24"/>
              </w:rPr>
            </w:pPr>
            <w:r w:rsidRPr="009B4718">
              <w:rPr>
                <w:rStyle w:val="PPRTablecontent-bold"/>
                <w:sz w:val="24"/>
                <w:szCs w:val="24"/>
              </w:rPr>
              <w:t>Term</w:t>
            </w:r>
          </w:p>
        </w:tc>
        <w:tc>
          <w:tcPr>
            <w:tcW w:w="7791" w:type="dxa"/>
          </w:tcPr>
          <w:p w14:paraId="46BF8213" w14:textId="28A84D02" w:rsidR="00901D30" w:rsidRPr="009B4718" w:rsidRDefault="00793DC1" w:rsidP="005C37DD">
            <w:pPr>
              <w:pStyle w:val="PPRTablecontent"/>
              <w:spacing w:before="120" w:after="120"/>
              <w:rPr>
                <w:rStyle w:val="PPRTablecontent-bold"/>
                <w:sz w:val="24"/>
                <w:szCs w:val="24"/>
              </w:rPr>
            </w:pPr>
            <w:r w:rsidRPr="009B4718">
              <w:rPr>
                <w:rStyle w:val="PPRTablecontent-bold"/>
                <w:sz w:val="24"/>
                <w:szCs w:val="24"/>
              </w:rPr>
              <w:t>Definition</w:t>
            </w:r>
          </w:p>
        </w:tc>
      </w:tr>
      <w:tr w:rsidR="00793DC1" w:rsidRPr="001C653B" w14:paraId="16415DF3" w14:textId="77777777" w:rsidTr="009B4718">
        <w:trPr>
          <w:trHeight w:val="196"/>
        </w:trPr>
        <w:tc>
          <w:tcPr>
            <w:tcW w:w="2689" w:type="dxa"/>
          </w:tcPr>
          <w:p w14:paraId="31C56504"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Adult</w:t>
            </w:r>
          </w:p>
        </w:tc>
        <w:tc>
          <w:tcPr>
            <w:tcW w:w="7791" w:type="dxa"/>
          </w:tcPr>
          <w:p w14:paraId="7CC114A1" w14:textId="77777777" w:rsidR="00793DC1" w:rsidRPr="001C653B" w:rsidRDefault="00793DC1" w:rsidP="005C37DD">
            <w:pPr>
              <w:pStyle w:val="PPRNormal"/>
              <w:spacing w:before="120" w:after="120"/>
              <w:rPr>
                <w:rFonts w:cs="Arial"/>
                <w:sz w:val="22"/>
                <w:szCs w:val="22"/>
              </w:rPr>
            </w:pPr>
            <w:r w:rsidRPr="001C653B">
              <w:rPr>
                <w:rFonts w:cs="Arial"/>
                <w:sz w:val="22"/>
                <w:szCs w:val="22"/>
              </w:rPr>
              <w:t>A person who is 18 years or older.</w:t>
            </w:r>
          </w:p>
        </w:tc>
      </w:tr>
      <w:tr w:rsidR="00793DC1" w:rsidRPr="001C653B" w14:paraId="6B73B2B2" w14:textId="77777777" w:rsidTr="009B4718">
        <w:tc>
          <w:tcPr>
            <w:tcW w:w="2689" w:type="dxa"/>
          </w:tcPr>
          <w:p w14:paraId="64BDF7AF"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Child/children</w:t>
            </w:r>
          </w:p>
        </w:tc>
        <w:tc>
          <w:tcPr>
            <w:tcW w:w="7791" w:type="dxa"/>
          </w:tcPr>
          <w:p w14:paraId="66D3EE8E" w14:textId="77777777" w:rsidR="00793DC1" w:rsidRPr="001C653B" w:rsidRDefault="00793DC1" w:rsidP="005C37DD">
            <w:pPr>
              <w:pStyle w:val="PPRNormal"/>
              <w:spacing w:before="120" w:after="120"/>
              <w:rPr>
                <w:rFonts w:cs="Arial"/>
                <w:sz w:val="22"/>
                <w:szCs w:val="22"/>
              </w:rPr>
            </w:pPr>
            <w:r w:rsidRPr="001C653B">
              <w:rPr>
                <w:rFonts w:cs="Arial"/>
                <w:sz w:val="22"/>
                <w:szCs w:val="22"/>
              </w:rPr>
              <w:t>A person under 18 years of age.</w:t>
            </w:r>
          </w:p>
        </w:tc>
      </w:tr>
      <w:tr w:rsidR="00793DC1" w:rsidRPr="001C653B" w14:paraId="591B2247" w14:textId="77777777" w:rsidTr="009B4718">
        <w:tc>
          <w:tcPr>
            <w:tcW w:w="2689" w:type="dxa"/>
          </w:tcPr>
          <w:p w14:paraId="509B5332"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Child sexual offence</w:t>
            </w:r>
          </w:p>
        </w:tc>
        <w:tc>
          <w:tcPr>
            <w:tcW w:w="7791" w:type="dxa"/>
          </w:tcPr>
          <w:p w14:paraId="71D37ACE" w14:textId="77777777" w:rsidR="00793DC1" w:rsidRPr="001C653B" w:rsidRDefault="00793DC1" w:rsidP="005C37DD">
            <w:pPr>
              <w:pStyle w:val="PPRNormal"/>
              <w:spacing w:before="120" w:after="120"/>
              <w:rPr>
                <w:rFonts w:cs="Arial"/>
                <w:sz w:val="22"/>
                <w:szCs w:val="22"/>
              </w:rPr>
            </w:pPr>
            <w:r w:rsidRPr="001C653B">
              <w:rPr>
                <w:rFonts w:cs="Arial"/>
                <w:sz w:val="22"/>
                <w:szCs w:val="22"/>
              </w:rPr>
              <w:t xml:space="preserve">Is any sexual act committed by an adult against a child. This includes offences outlined in </w:t>
            </w:r>
            <w:hyperlink r:id="rId26" w:anchor="sch.1-pt.4-ch.22" w:history="1">
              <w:r w:rsidRPr="001C653B">
                <w:rPr>
                  <w:rStyle w:val="Hyperlink"/>
                  <w:rFonts w:cs="Arial"/>
                  <w:sz w:val="22"/>
                  <w:szCs w:val="22"/>
                </w:rPr>
                <w:t>chapter 22</w:t>
              </w:r>
            </w:hyperlink>
            <w:r w:rsidRPr="001C653B">
              <w:rPr>
                <w:rFonts w:cs="Arial"/>
                <w:sz w:val="22"/>
                <w:szCs w:val="22"/>
              </w:rPr>
              <w:t xml:space="preserve"> or </w:t>
            </w:r>
            <w:hyperlink r:id="rId27" w:anchor="sch.1-pt.5-ch.32" w:history="1">
              <w:r w:rsidRPr="001C653B">
                <w:rPr>
                  <w:rStyle w:val="Hyperlink"/>
                  <w:rFonts w:cs="Arial"/>
                  <w:sz w:val="22"/>
                  <w:szCs w:val="22"/>
                </w:rPr>
                <w:t>32</w:t>
              </w:r>
            </w:hyperlink>
            <w:r w:rsidRPr="001C653B">
              <w:rPr>
                <w:rFonts w:cs="Arial"/>
                <w:sz w:val="22"/>
                <w:szCs w:val="22"/>
              </w:rPr>
              <w:t xml:space="preserve"> of the </w:t>
            </w:r>
            <w:r w:rsidRPr="001C653B">
              <w:rPr>
                <w:rFonts w:cs="Arial"/>
                <w:i/>
                <w:iCs/>
                <w:sz w:val="22"/>
                <w:szCs w:val="22"/>
              </w:rPr>
              <w:t>Criminal Code Act 1899</w:t>
            </w:r>
            <w:r w:rsidRPr="001C653B">
              <w:rPr>
                <w:rFonts w:cs="Arial"/>
                <w:sz w:val="22"/>
                <w:szCs w:val="22"/>
              </w:rPr>
              <w:t xml:space="preserve"> (Qld).</w:t>
            </w:r>
          </w:p>
        </w:tc>
      </w:tr>
      <w:tr w:rsidR="00793DC1" w:rsidRPr="001C653B" w14:paraId="431D3FBC" w14:textId="77777777" w:rsidTr="009B4718">
        <w:tc>
          <w:tcPr>
            <w:tcW w:w="2689" w:type="dxa"/>
          </w:tcPr>
          <w:p w14:paraId="5802A6B5"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Grooming</w:t>
            </w:r>
          </w:p>
        </w:tc>
        <w:tc>
          <w:tcPr>
            <w:tcW w:w="7791" w:type="dxa"/>
          </w:tcPr>
          <w:p w14:paraId="78C246D7" w14:textId="77777777" w:rsidR="00793DC1" w:rsidRPr="001C653B" w:rsidRDefault="00793DC1" w:rsidP="005C37DD">
            <w:pPr>
              <w:pStyle w:val="PPRNormal"/>
              <w:spacing w:before="120" w:after="120"/>
              <w:contextualSpacing/>
              <w:rPr>
                <w:rFonts w:cs="Arial"/>
                <w:bCs/>
                <w:sz w:val="22"/>
                <w:szCs w:val="22"/>
              </w:rPr>
            </w:pPr>
            <w:r w:rsidRPr="001C653B">
              <w:rPr>
                <w:rFonts w:cs="Arial"/>
                <w:bCs/>
                <w:sz w:val="22"/>
                <w:szCs w:val="22"/>
              </w:rPr>
              <w:t>Grooming is when an adult deliberately builds an emotional connection with a child to lower their defences and gain their trust. This is often done to prepare the child for inappropriate behaviour, either in the future or when an opportunity arises. Signs of grooming by a worker may include:</w:t>
            </w:r>
          </w:p>
          <w:p w14:paraId="5024A52F" w14:textId="77777777" w:rsidR="00793DC1" w:rsidRPr="001C653B" w:rsidRDefault="00793DC1" w:rsidP="00320ED5">
            <w:pPr>
              <w:pStyle w:val="PPRNormal"/>
              <w:numPr>
                <w:ilvl w:val="0"/>
                <w:numId w:val="3"/>
              </w:numPr>
              <w:spacing w:before="120" w:after="120"/>
              <w:rPr>
                <w:rFonts w:cs="Arial"/>
                <w:bCs/>
                <w:sz w:val="22"/>
                <w:szCs w:val="22"/>
              </w:rPr>
            </w:pPr>
            <w:r w:rsidRPr="001C653B">
              <w:rPr>
                <w:rFonts w:cs="Arial"/>
                <w:bCs/>
                <w:sz w:val="22"/>
                <w:szCs w:val="22"/>
              </w:rPr>
              <w:t>giving special treatment or privileges to a specific child</w:t>
            </w:r>
          </w:p>
          <w:p w14:paraId="28E1D850" w14:textId="77777777" w:rsidR="00793DC1" w:rsidRPr="001C653B" w:rsidRDefault="00793DC1" w:rsidP="00320ED5">
            <w:pPr>
              <w:pStyle w:val="PPRNormal"/>
              <w:numPr>
                <w:ilvl w:val="0"/>
                <w:numId w:val="3"/>
              </w:numPr>
              <w:spacing w:before="120" w:after="120"/>
              <w:rPr>
                <w:rFonts w:cs="Arial"/>
                <w:bCs/>
                <w:sz w:val="22"/>
                <w:szCs w:val="22"/>
              </w:rPr>
            </w:pPr>
            <w:r w:rsidRPr="001C653B">
              <w:rPr>
                <w:rFonts w:cs="Arial"/>
                <w:bCs/>
                <w:sz w:val="22"/>
                <w:szCs w:val="22"/>
              </w:rPr>
              <w:t>engaging in unnecessary physical contact, such as frequent touching or caressing</w:t>
            </w:r>
          </w:p>
          <w:p w14:paraId="7B343F8A" w14:textId="77777777" w:rsidR="00793DC1" w:rsidRPr="001C653B" w:rsidRDefault="00793DC1" w:rsidP="00320ED5">
            <w:pPr>
              <w:pStyle w:val="PPRNormal"/>
              <w:numPr>
                <w:ilvl w:val="0"/>
                <w:numId w:val="3"/>
              </w:numPr>
              <w:spacing w:before="120" w:after="120"/>
              <w:rPr>
                <w:rFonts w:cs="Arial"/>
                <w:b/>
                <w:sz w:val="22"/>
                <w:szCs w:val="22"/>
              </w:rPr>
            </w:pPr>
            <w:r w:rsidRPr="001C653B">
              <w:rPr>
                <w:rFonts w:cs="Arial"/>
                <w:bCs/>
                <w:sz w:val="22"/>
                <w:szCs w:val="22"/>
              </w:rPr>
              <w:t>providing gifts, treats, or money to the child without a legitimate reason.</w:t>
            </w:r>
          </w:p>
          <w:p w14:paraId="1E76801B" w14:textId="77777777" w:rsidR="00793DC1" w:rsidRPr="001C653B" w:rsidRDefault="00793DC1" w:rsidP="005C37DD">
            <w:pPr>
              <w:pStyle w:val="PPRNormal"/>
              <w:spacing w:before="120" w:after="120"/>
              <w:rPr>
                <w:rFonts w:cs="Arial"/>
                <w:b/>
                <w:sz w:val="22"/>
                <w:szCs w:val="22"/>
              </w:rPr>
            </w:pPr>
            <w:r w:rsidRPr="001C653B">
              <w:rPr>
                <w:rStyle w:val="PPRTablecontent-bold"/>
                <w:rFonts w:cs="Arial"/>
                <w:sz w:val="22"/>
                <w:szCs w:val="22"/>
              </w:rPr>
              <w:t xml:space="preserve">Refer to the </w:t>
            </w:r>
            <w:hyperlink r:id="rId28" w:history="1">
              <w:r w:rsidRPr="001C653B">
                <w:rPr>
                  <w:rStyle w:val="Hyperlink"/>
                  <w:rFonts w:cs="Arial"/>
                  <w:bCs/>
                  <w:sz w:val="22"/>
                  <w:szCs w:val="22"/>
                </w:rPr>
                <w:t>Student protection guidelines</w:t>
              </w:r>
            </w:hyperlink>
            <w:r w:rsidRPr="001C653B">
              <w:rPr>
                <w:rFonts w:cs="Arial"/>
                <w:bCs/>
                <w:sz w:val="22"/>
                <w:szCs w:val="22"/>
              </w:rPr>
              <w:t xml:space="preserve"> (accessible to </w:t>
            </w:r>
            <w:r w:rsidRPr="001C653B">
              <w:rPr>
                <w:rFonts w:cs="Arial"/>
                <w:sz w:val="22"/>
                <w:szCs w:val="22"/>
              </w:rPr>
              <w:t xml:space="preserve">DoE employees only) </w:t>
            </w:r>
            <w:r w:rsidRPr="001C653B">
              <w:rPr>
                <w:rFonts w:cs="Arial"/>
                <w:bCs/>
                <w:sz w:val="22"/>
                <w:szCs w:val="22"/>
              </w:rPr>
              <w:t>for</w:t>
            </w:r>
            <w:r w:rsidRPr="001C653B">
              <w:rPr>
                <w:rFonts w:cs="Arial"/>
                <w:b/>
                <w:sz w:val="22"/>
                <w:szCs w:val="22"/>
              </w:rPr>
              <w:t xml:space="preserve"> </w:t>
            </w:r>
            <w:r w:rsidRPr="001C653B">
              <w:rPr>
                <w:rStyle w:val="PPRTablecontent-bold"/>
                <w:rFonts w:cs="Arial"/>
                <w:sz w:val="22"/>
                <w:szCs w:val="22"/>
              </w:rPr>
              <w:t>more information.</w:t>
            </w:r>
          </w:p>
        </w:tc>
      </w:tr>
      <w:tr w:rsidR="00793DC1" w:rsidRPr="001C653B" w14:paraId="2825613F" w14:textId="77777777" w:rsidTr="009B4718">
        <w:tc>
          <w:tcPr>
            <w:tcW w:w="2689" w:type="dxa"/>
          </w:tcPr>
          <w:p w14:paraId="5422E46A"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Harm</w:t>
            </w:r>
          </w:p>
        </w:tc>
        <w:tc>
          <w:tcPr>
            <w:tcW w:w="7791" w:type="dxa"/>
          </w:tcPr>
          <w:p w14:paraId="59A19D88" w14:textId="77777777" w:rsidR="00793DC1" w:rsidRPr="001C653B" w:rsidRDefault="00793DC1" w:rsidP="005C37DD">
            <w:pPr>
              <w:pStyle w:val="PPRNormal"/>
              <w:spacing w:before="120" w:after="120"/>
              <w:rPr>
                <w:rFonts w:cs="Arial"/>
                <w:sz w:val="22"/>
                <w:szCs w:val="22"/>
              </w:rPr>
            </w:pPr>
            <w:r w:rsidRPr="001C653B">
              <w:rPr>
                <w:rFonts w:cs="Arial"/>
                <w:sz w:val="22"/>
                <w:szCs w:val="22"/>
              </w:rPr>
              <w:t xml:space="preserve">Under </w:t>
            </w:r>
            <w:hyperlink r:id="rId29" w:anchor="sec.9" w:history="1">
              <w:r w:rsidRPr="001C653B">
                <w:rPr>
                  <w:rStyle w:val="Hyperlink"/>
                  <w:rFonts w:cs="Arial"/>
                  <w:sz w:val="22"/>
                  <w:szCs w:val="22"/>
                </w:rPr>
                <w:t>section 9</w:t>
              </w:r>
            </w:hyperlink>
            <w:r w:rsidRPr="001C653B">
              <w:rPr>
                <w:rFonts w:cs="Arial"/>
                <w:sz w:val="22"/>
                <w:szCs w:val="22"/>
              </w:rPr>
              <w:t xml:space="preserve"> of the </w:t>
            </w:r>
            <w:r w:rsidRPr="001C653B">
              <w:rPr>
                <w:rFonts w:cs="Arial"/>
                <w:i/>
                <w:iCs/>
                <w:sz w:val="22"/>
                <w:szCs w:val="22"/>
              </w:rPr>
              <w:t>Child Protection Act 1999</w:t>
            </w:r>
            <w:r w:rsidRPr="001C653B">
              <w:rPr>
                <w:rFonts w:cs="Arial"/>
                <w:sz w:val="22"/>
                <w:szCs w:val="22"/>
              </w:rPr>
              <w:t xml:space="preserve"> (Qld), harm refers to any significant negative effect on a child’s physical, psychological, or emotional wellbeing. It doesn’t matter how the harm happens—it can result from physical, emotional, or sexual abuse, neglect, or exploitation. Harm may be caused by a single event or a series of actions, inactions, or situations. </w:t>
            </w:r>
          </w:p>
        </w:tc>
      </w:tr>
      <w:tr w:rsidR="00793DC1" w:rsidRPr="001C653B" w14:paraId="6C83074C" w14:textId="77777777" w:rsidTr="009B4718">
        <w:tc>
          <w:tcPr>
            <w:tcW w:w="2689" w:type="dxa"/>
          </w:tcPr>
          <w:p w14:paraId="3D106483"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Immediately</w:t>
            </w:r>
          </w:p>
        </w:tc>
        <w:tc>
          <w:tcPr>
            <w:tcW w:w="7791" w:type="dxa"/>
          </w:tcPr>
          <w:p w14:paraId="38ECB907" w14:textId="2D0A6D9F" w:rsidR="00793DC1" w:rsidRPr="001C653B" w:rsidRDefault="00793DC1" w:rsidP="005C37DD">
            <w:pPr>
              <w:pStyle w:val="PPRNormal"/>
              <w:spacing w:before="120" w:after="120"/>
              <w:rPr>
                <w:rFonts w:cs="Arial"/>
                <w:sz w:val="22"/>
                <w:szCs w:val="22"/>
              </w:rPr>
            </w:pPr>
            <w:r w:rsidRPr="001C653B">
              <w:rPr>
                <w:rFonts w:cs="Arial"/>
                <w:sz w:val="22"/>
                <w:szCs w:val="22"/>
              </w:rPr>
              <w:t>The EGPA requires school staff members to immediately submit a written report regarding sexual abuse to the principal, and for the principal to immediately forward reports regarding sexual abuse to the Q</w:t>
            </w:r>
            <w:r w:rsidR="00437B76" w:rsidRPr="00437B76">
              <w:rPr>
                <w:rFonts w:cs="Arial"/>
                <w:sz w:val="22"/>
                <w:szCs w:val="22"/>
              </w:rPr>
              <w:t>u</w:t>
            </w:r>
            <w:r w:rsidR="00437B76" w:rsidRPr="00437B76">
              <w:rPr>
                <w:sz w:val="22"/>
                <w:szCs w:val="22"/>
              </w:rPr>
              <w:t>eensland</w:t>
            </w:r>
            <w:r w:rsidR="00437B76">
              <w:t xml:space="preserve"> </w:t>
            </w:r>
            <w:r w:rsidRPr="001C653B">
              <w:rPr>
                <w:rFonts w:cs="Arial"/>
                <w:sz w:val="22"/>
                <w:szCs w:val="22"/>
              </w:rPr>
              <w:t>P</w:t>
            </w:r>
            <w:r w:rsidR="00437B76" w:rsidRPr="00437B76">
              <w:rPr>
                <w:rFonts w:cs="Arial"/>
                <w:sz w:val="22"/>
                <w:szCs w:val="22"/>
              </w:rPr>
              <w:t>o</w:t>
            </w:r>
            <w:r w:rsidR="00437B76" w:rsidRPr="00437B76">
              <w:rPr>
                <w:sz w:val="22"/>
                <w:szCs w:val="22"/>
              </w:rPr>
              <w:t>lice</w:t>
            </w:r>
            <w:r w:rsidR="00437B76">
              <w:t xml:space="preserve"> </w:t>
            </w:r>
            <w:r w:rsidRPr="001C653B">
              <w:rPr>
                <w:rFonts w:cs="Arial"/>
                <w:sz w:val="22"/>
                <w:szCs w:val="22"/>
              </w:rPr>
              <w:t>S</w:t>
            </w:r>
            <w:r w:rsidR="00437B76">
              <w:rPr>
                <w:rFonts w:cs="Arial"/>
                <w:sz w:val="22"/>
                <w:szCs w:val="22"/>
              </w:rPr>
              <w:t>ervice</w:t>
            </w:r>
            <w:r w:rsidRPr="001C653B">
              <w:rPr>
                <w:rFonts w:cs="Arial"/>
                <w:sz w:val="22"/>
                <w:szCs w:val="22"/>
              </w:rPr>
              <w:t>. In this context, ‘immediately’ means the report must be progressed without unreasonable delay, once a reasonable suspicion of sexual abuse or likely sexual abuse has been formed.</w:t>
            </w:r>
          </w:p>
        </w:tc>
      </w:tr>
      <w:tr w:rsidR="00793DC1" w:rsidRPr="001C653B" w14:paraId="18091DFE" w14:textId="77777777" w:rsidTr="009B4718">
        <w:tc>
          <w:tcPr>
            <w:tcW w:w="2689" w:type="dxa"/>
          </w:tcPr>
          <w:p w14:paraId="79BBF2EE"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Integrity</w:t>
            </w:r>
          </w:p>
        </w:tc>
        <w:tc>
          <w:tcPr>
            <w:tcW w:w="7791" w:type="dxa"/>
          </w:tcPr>
          <w:p w14:paraId="3A638C46" w14:textId="77777777" w:rsidR="00793DC1" w:rsidRPr="001C653B" w:rsidRDefault="00793DC1" w:rsidP="005C37DD">
            <w:pPr>
              <w:pStyle w:val="PPRNormal"/>
              <w:spacing w:before="120" w:after="120"/>
              <w:rPr>
                <w:rFonts w:cs="Arial"/>
                <w:sz w:val="22"/>
                <w:szCs w:val="22"/>
              </w:rPr>
            </w:pPr>
            <w:r w:rsidRPr="001C653B">
              <w:rPr>
                <w:rFonts w:cs="Arial"/>
                <w:sz w:val="22"/>
                <w:szCs w:val="22"/>
              </w:rPr>
              <w:t>A departmental business unit that works in conjunction with HR Regional Operations to receive, assess and manage allegations related to performance, conduct and behaviour including misconduct, corrupt conduct, reportable conduct and criminal conduct.</w:t>
            </w:r>
          </w:p>
        </w:tc>
      </w:tr>
      <w:tr w:rsidR="00793DC1" w:rsidRPr="001C653B" w14:paraId="6BFADE74" w14:textId="77777777" w:rsidTr="009B4718">
        <w:tc>
          <w:tcPr>
            <w:tcW w:w="2689" w:type="dxa"/>
          </w:tcPr>
          <w:p w14:paraId="30D05478"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Misconduct</w:t>
            </w:r>
          </w:p>
        </w:tc>
        <w:tc>
          <w:tcPr>
            <w:tcW w:w="7791" w:type="dxa"/>
          </w:tcPr>
          <w:p w14:paraId="4345461A" w14:textId="77777777" w:rsidR="00793DC1" w:rsidRPr="001C653B" w:rsidRDefault="00793DC1" w:rsidP="005C37DD">
            <w:pPr>
              <w:pStyle w:val="PPRNormal"/>
              <w:spacing w:before="120" w:after="120"/>
              <w:rPr>
                <w:rFonts w:cs="Arial"/>
                <w:sz w:val="22"/>
                <w:szCs w:val="22"/>
              </w:rPr>
            </w:pPr>
            <w:r w:rsidRPr="001C653B">
              <w:rPr>
                <w:rFonts w:cs="Arial"/>
                <w:sz w:val="22"/>
                <w:szCs w:val="22"/>
              </w:rPr>
              <w:t xml:space="preserve">As defined in </w:t>
            </w:r>
            <w:hyperlink r:id="rId30" w:anchor="sec.91" w:history="1">
              <w:r w:rsidRPr="001C653B">
                <w:rPr>
                  <w:rStyle w:val="Hyperlink"/>
                  <w:rFonts w:cs="Arial"/>
                  <w:sz w:val="22"/>
                  <w:szCs w:val="22"/>
                </w:rPr>
                <w:t>section 91(5)(a)(b)</w:t>
              </w:r>
            </w:hyperlink>
            <w:r w:rsidRPr="001C653B">
              <w:rPr>
                <w:rFonts w:cs="Arial"/>
                <w:sz w:val="22"/>
                <w:szCs w:val="22"/>
              </w:rPr>
              <w:t xml:space="preserve"> of the </w:t>
            </w:r>
            <w:r w:rsidRPr="001C653B">
              <w:rPr>
                <w:rFonts w:cs="Arial"/>
                <w:i/>
                <w:iCs/>
                <w:sz w:val="22"/>
                <w:szCs w:val="22"/>
              </w:rPr>
              <w:t>PS Act 2022</w:t>
            </w:r>
            <w:r w:rsidRPr="001C653B">
              <w:rPr>
                <w:rFonts w:cs="Arial"/>
                <w:sz w:val="22"/>
                <w:szCs w:val="22"/>
              </w:rPr>
              <w:t xml:space="preserve"> (Qld), misconduct refers to: </w:t>
            </w:r>
          </w:p>
          <w:p w14:paraId="539F2A5C" w14:textId="77777777" w:rsidR="00793DC1" w:rsidRPr="001C653B" w:rsidRDefault="00793DC1" w:rsidP="00320ED5">
            <w:pPr>
              <w:pStyle w:val="PPRNormal"/>
              <w:numPr>
                <w:ilvl w:val="0"/>
                <w:numId w:val="4"/>
              </w:numPr>
              <w:spacing w:before="120" w:after="120"/>
              <w:rPr>
                <w:rFonts w:cs="Arial"/>
                <w:sz w:val="22"/>
                <w:szCs w:val="22"/>
              </w:rPr>
            </w:pPr>
            <w:r w:rsidRPr="001C653B">
              <w:rPr>
                <w:rFonts w:cs="Arial"/>
                <w:sz w:val="22"/>
                <w:szCs w:val="22"/>
              </w:rPr>
              <w:t xml:space="preserve">inappropriate or improper conduct in an official capacity; or </w:t>
            </w:r>
          </w:p>
          <w:p w14:paraId="1C29003D" w14:textId="77777777" w:rsidR="00793DC1" w:rsidRPr="001C653B" w:rsidRDefault="00793DC1" w:rsidP="00320ED5">
            <w:pPr>
              <w:pStyle w:val="PPRNormal"/>
              <w:numPr>
                <w:ilvl w:val="0"/>
                <w:numId w:val="4"/>
              </w:numPr>
              <w:spacing w:before="120" w:after="120"/>
              <w:rPr>
                <w:rFonts w:cs="Arial"/>
                <w:sz w:val="22"/>
                <w:szCs w:val="22"/>
              </w:rPr>
            </w:pPr>
            <w:r w:rsidRPr="001C653B">
              <w:rPr>
                <w:rFonts w:cs="Arial"/>
                <w:sz w:val="22"/>
                <w:szCs w:val="22"/>
              </w:rPr>
              <w:t xml:space="preserve">inappropriate or improper conduct in a private capacity that seriously and negatively impacts on the public sector entity where the employee works. </w:t>
            </w:r>
          </w:p>
        </w:tc>
      </w:tr>
      <w:tr w:rsidR="00793DC1" w:rsidRPr="001C653B" w14:paraId="76072C1A" w14:textId="77777777" w:rsidTr="009B4718">
        <w:tc>
          <w:tcPr>
            <w:tcW w:w="2689" w:type="dxa"/>
          </w:tcPr>
          <w:p w14:paraId="1234EE1F" w14:textId="0C6D1395"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Principal/Manager/</w:t>
            </w:r>
            <w:r w:rsidR="009B4718">
              <w:rPr>
                <w:rStyle w:val="PPRTablecontent-bold"/>
                <w:rFonts w:cs="Arial"/>
                <w:sz w:val="22"/>
                <w:szCs w:val="22"/>
              </w:rPr>
              <w:t xml:space="preserve"> </w:t>
            </w:r>
            <w:r w:rsidRPr="001C653B">
              <w:rPr>
                <w:rStyle w:val="PPRTablecontent-bold"/>
                <w:rFonts w:cs="Arial"/>
                <w:sz w:val="22"/>
                <w:szCs w:val="22"/>
              </w:rPr>
              <w:t>Supervisor</w:t>
            </w:r>
          </w:p>
        </w:tc>
        <w:tc>
          <w:tcPr>
            <w:tcW w:w="7791" w:type="dxa"/>
          </w:tcPr>
          <w:p w14:paraId="139FD6FC" w14:textId="77777777" w:rsidR="00793DC1" w:rsidRPr="001C653B" w:rsidRDefault="00793DC1" w:rsidP="005C37DD">
            <w:pPr>
              <w:pStyle w:val="PPRNormal"/>
              <w:spacing w:before="120" w:after="120"/>
              <w:rPr>
                <w:rFonts w:cs="Arial"/>
                <w:sz w:val="22"/>
                <w:szCs w:val="22"/>
              </w:rPr>
            </w:pPr>
            <w:r w:rsidRPr="001C653B">
              <w:rPr>
                <w:rFonts w:cs="Arial"/>
                <w:sz w:val="22"/>
                <w:szCs w:val="22"/>
              </w:rPr>
              <w:t>Refers to the principal, manager or supervisor working in a state educational institution or a business unit in the department.</w:t>
            </w:r>
          </w:p>
        </w:tc>
      </w:tr>
      <w:tr w:rsidR="00793DC1" w:rsidRPr="001C653B" w14:paraId="7A18BAFC" w14:textId="77777777" w:rsidTr="009B4718">
        <w:tc>
          <w:tcPr>
            <w:tcW w:w="2689" w:type="dxa"/>
          </w:tcPr>
          <w:p w14:paraId="0C33E83F"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Reasonable suspicion</w:t>
            </w:r>
          </w:p>
        </w:tc>
        <w:tc>
          <w:tcPr>
            <w:tcW w:w="7791" w:type="dxa"/>
          </w:tcPr>
          <w:p w14:paraId="3E6163AC" w14:textId="77777777" w:rsidR="00793DC1" w:rsidRPr="001C653B" w:rsidRDefault="00793DC1" w:rsidP="005C37DD">
            <w:pPr>
              <w:pStyle w:val="PPRNormal"/>
              <w:spacing w:before="120" w:after="120"/>
              <w:rPr>
                <w:rFonts w:cs="Arial"/>
                <w:sz w:val="22"/>
                <w:szCs w:val="22"/>
              </w:rPr>
            </w:pPr>
            <w:r w:rsidRPr="001C653B">
              <w:rPr>
                <w:rFonts w:cs="Arial"/>
                <w:sz w:val="22"/>
                <w:szCs w:val="22"/>
              </w:rPr>
              <w:t xml:space="preserve">A reasonable suspicion is one formed on grounds that are appropriate in the circumstances. Under </w:t>
            </w:r>
            <w:hyperlink r:id="rId31" w:anchor="sec.13C" w:history="1">
              <w:r w:rsidRPr="001C653B">
                <w:rPr>
                  <w:rStyle w:val="Hyperlink"/>
                  <w:rFonts w:cs="Arial"/>
                  <w:sz w:val="22"/>
                  <w:szCs w:val="22"/>
                </w:rPr>
                <w:t>section 13C</w:t>
              </w:r>
            </w:hyperlink>
            <w:r w:rsidRPr="001C653B">
              <w:rPr>
                <w:rFonts w:cs="Arial"/>
                <w:sz w:val="22"/>
                <w:szCs w:val="22"/>
              </w:rPr>
              <w:t xml:space="preserve"> of the </w:t>
            </w:r>
            <w:r w:rsidRPr="001C653B">
              <w:rPr>
                <w:rFonts w:cs="Arial"/>
                <w:i/>
                <w:iCs/>
                <w:sz w:val="22"/>
                <w:szCs w:val="22"/>
              </w:rPr>
              <w:t>Child Protection Act 1999</w:t>
            </w:r>
            <w:r w:rsidRPr="001C653B">
              <w:rPr>
                <w:rFonts w:cs="Arial"/>
                <w:sz w:val="22"/>
                <w:szCs w:val="22"/>
              </w:rPr>
              <w:t xml:space="preserve"> (Qld):</w:t>
            </w:r>
          </w:p>
          <w:p w14:paraId="39398C76" w14:textId="77777777" w:rsidR="00793DC1" w:rsidRPr="001C653B" w:rsidRDefault="00793DC1" w:rsidP="00320ED5">
            <w:pPr>
              <w:pStyle w:val="PPRNormal"/>
              <w:numPr>
                <w:ilvl w:val="0"/>
                <w:numId w:val="5"/>
              </w:numPr>
              <w:spacing w:before="120" w:after="120"/>
              <w:rPr>
                <w:rFonts w:cs="Arial"/>
                <w:sz w:val="22"/>
                <w:szCs w:val="22"/>
              </w:rPr>
            </w:pPr>
            <w:r w:rsidRPr="001C653B">
              <w:rPr>
                <w:rFonts w:cs="Arial"/>
                <w:sz w:val="22"/>
                <w:szCs w:val="22"/>
              </w:rPr>
              <w:t>factors to consider when forming a reasonable suspicion include:</w:t>
            </w:r>
          </w:p>
          <w:p w14:paraId="6FCE4F93" w14:textId="77777777" w:rsidR="00793DC1" w:rsidRPr="001C653B" w:rsidRDefault="00793DC1" w:rsidP="00320ED5">
            <w:pPr>
              <w:pStyle w:val="PPRNormal"/>
              <w:numPr>
                <w:ilvl w:val="0"/>
                <w:numId w:val="6"/>
              </w:numPr>
              <w:spacing w:before="100" w:after="100"/>
              <w:ind w:left="1175" w:hanging="425"/>
              <w:rPr>
                <w:rFonts w:cs="Arial"/>
                <w:sz w:val="22"/>
                <w:szCs w:val="22"/>
              </w:rPr>
            </w:pPr>
            <w:r w:rsidRPr="001C653B">
              <w:rPr>
                <w:rFonts w:cs="Arial"/>
                <w:sz w:val="22"/>
                <w:szCs w:val="22"/>
              </w:rPr>
              <w:t>whether the child is experiencing, or is likely to experience, detrimental effects on their body, psychological state, or emotional state</w:t>
            </w:r>
          </w:p>
          <w:p w14:paraId="58CFA9E5" w14:textId="77777777" w:rsidR="00793DC1" w:rsidRPr="001C653B" w:rsidRDefault="00793DC1" w:rsidP="00320ED5">
            <w:pPr>
              <w:pStyle w:val="PPRNormal"/>
              <w:numPr>
                <w:ilvl w:val="0"/>
                <w:numId w:val="6"/>
              </w:numPr>
              <w:spacing w:before="100" w:after="100"/>
              <w:ind w:left="1175" w:hanging="425"/>
              <w:rPr>
                <w:rFonts w:cs="Arial"/>
                <w:sz w:val="22"/>
                <w:szCs w:val="22"/>
              </w:rPr>
            </w:pPr>
            <w:r w:rsidRPr="001C653B">
              <w:rPr>
                <w:rFonts w:cs="Arial"/>
                <w:sz w:val="22"/>
                <w:szCs w:val="22"/>
              </w:rPr>
              <w:t>the nature and severity of these effects and the likelihood they will continue</w:t>
            </w:r>
          </w:p>
          <w:p w14:paraId="1F0141F5" w14:textId="7E7B475F" w:rsidR="00793DC1" w:rsidRDefault="00793DC1" w:rsidP="00320ED5">
            <w:pPr>
              <w:pStyle w:val="PPRNormal"/>
              <w:numPr>
                <w:ilvl w:val="0"/>
                <w:numId w:val="6"/>
              </w:numPr>
              <w:spacing w:before="100" w:after="100"/>
              <w:ind w:left="1175" w:hanging="425"/>
              <w:rPr>
                <w:rFonts w:cs="Arial"/>
                <w:sz w:val="22"/>
                <w:szCs w:val="22"/>
              </w:rPr>
            </w:pPr>
            <w:r w:rsidRPr="00335B32">
              <w:rPr>
                <w:rFonts w:cs="Arial"/>
                <w:sz w:val="22"/>
                <w:szCs w:val="22"/>
              </w:rPr>
              <w:t>the child’s age</w:t>
            </w:r>
            <w:r w:rsidR="00335B32">
              <w:rPr>
                <w:rFonts w:cs="Arial"/>
                <w:sz w:val="22"/>
                <w:szCs w:val="22"/>
              </w:rPr>
              <w:t>.</w:t>
            </w:r>
          </w:p>
          <w:p w14:paraId="0E4C1B6A" w14:textId="77777777" w:rsidR="00793DC1" w:rsidRPr="001C653B" w:rsidRDefault="00793DC1" w:rsidP="00320ED5">
            <w:pPr>
              <w:pStyle w:val="PPRNormal"/>
              <w:numPr>
                <w:ilvl w:val="0"/>
                <w:numId w:val="5"/>
              </w:numPr>
              <w:spacing w:before="100" w:after="100"/>
              <w:rPr>
                <w:rFonts w:cs="Arial"/>
                <w:sz w:val="22"/>
                <w:szCs w:val="22"/>
              </w:rPr>
            </w:pPr>
            <w:r w:rsidRPr="001C653B">
              <w:rPr>
                <w:rFonts w:cs="Arial"/>
                <w:sz w:val="22"/>
                <w:szCs w:val="22"/>
              </w:rPr>
              <w:t>a reasonable suspicion may be informed by:</w:t>
            </w:r>
          </w:p>
          <w:p w14:paraId="18C468F5" w14:textId="77777777" w:rsidR="00793DC1" w:rsidRPr="001C653B" w:rsidRDefault="00793DC1" w:rsidP="00320ED5">
            <w:pPr>
              <w:pStyle w:val="PPRNormal"/>
              <w:numPr>
                <w:ilvl w:val="0"/>
                <w:numId w:val="6"/>
              </w:numPr>
              <w:spacing w:before="100" w:after="100"/>
              <w:ind w:left="1175" w:hanging="425"/>
              <w:rPr>
                <w:rFonts w:cs="Arial"/>
                <w:sz w:val="22"/>
                <w:szCs w:val="22"/>
              </w:rPr>
            </w:pPr>
            <w:r w:rsidRPr="001C653B">
              <w:rPr>
                <w:rFonts w:cs="Arial"/>
                <w:sz w:val="22"/>
                <w:szCs w:val="22"/>
              </w:rPr>
              <w:t>observations of the child.</w:t>
            </w:r>
          </w:p>
          <w:p w14:paraId="41FB425D" w14:textId="77777777" w:rsidR="00793DC1" w:rsidRPr="001C653B" w:rsidRDefault="00793DC1" w:rsidP="00320ED5">
            <w:pPr>
              <w:pStyle w:val="PPRNormal"/>
              <w:numPr>
                <w:ilvl w:val="0"/>
                <w:numId w:val="6"/>
              </w:numPr>
              <w:spacing w:before="100" w:after="100"/>
              <w:ind w:left="1175" w:hanging="425"/>
              <w:rPr>
                <w:rFonts w:cs="Arial"/>
                <w:sz w:val="22"/>
                <w:szCs w:val="22"/>
              </w:rPr>
            </w:pPr>
            <w:r w:rsidRPr="001C653B">
              <w:rPr>
                <w:rFonts w:cs="Arial"/>
                <w:sz w:val="22"/>
                <w:szCs w:val="22"/>
              </w:rPr>
              <w:t>other knowledge of the child.</w:t>
            </w:r>
          </w:p>
          <w:p w14:paraId="5F2DCEF0" w14:textId="77777777" w:rsidR="00793DC1" w:rsidRPr="001C653B" w:rsidRDefault="00793DC1" w:rsidP="00320ED5">
            <w:pPr>
              <w:pStyle w:val="PPRNormal"/>
              <w:numPr>
                <w:ilvl w:val="0"/>
                <w:numId w:val="6"/>
              </w:numPr>
              <w:spacing w:before="100" w:after="100"/>
              <w:ind w:left="1175" w:hanging="425"/>
              <w:rPr>
                <w:rFonts w:cs="Arial"/>
                <w:sz w:val="22"/>
                <w:szCs w:val="22"/>
              </w:rPr>
            </w:pPr>
            <w:r w:rsidRPr="001C653B">
              <w:rPr>
                <w:rFonts w:cs="Arial"/>
                <w:sz w:val="22"/>
                <w:szCs w:val="22"/>
              </w:rPr>
              <w:t>relevant knowledge, training, or experience of the person forming the suspicion.</w:t>
            </w:r>
          </w:p>
          <w:p w14:paraId="7B68AF44" w14:textId="77777777" w:rsidR="00793DC1" w:rsidRPr="001C653B" w:rsidRDefault="00793DC1" w:rsidP="005C37DD">
            <w:pPr>
              <w:pStyle w:val="PPRNormal"/>
              <w:spacing w:before="120" w:after="120"/>
              <w:rPr>
                <w:rFonts w:cs="Arial"/>
                <w:sz w:val="22"/>
                <w:szCs w:val="22"/>
              </w:rPr>
            </w:pPr>
            <w:r w:rsidRPr="001C653B">
              <w:rPr>
                <w:rFonts w:cs="Arial"/>
                <w:sz w:val="22"/>
                <w:szCs w:val="22"/>
              </w:rPr>
              <w:t xml:space="preserve">For the purposes of clarity for the </w:t>
            </w:r>
            <w:r w:rsidRPr="001C653B">
              <w:rPr>
                <w:rFonts w:cs="Arial"/>
                <w:i/>
                <w:iCs/>
                <w:sz w:val="22"/>
                <w:szCs w:val="22"/>
              </w:rPr>
              <w:t>Criminal Code 1899</w:t>
            </w:r>
            <w:r w:rsidRPr="001C653B">
              <w:rPr>
                <w:rFonts w:cs="Arial"/>
                <w:sz w:val="22"/>
                <w:szCs w:val="22"/>
              </w:rPr>
              <w:t xml:space="preserve"> and </w:t>
            </w:r>
            <w:r w:rsidRPr="001C653B">
              <w:rPr>
                <w:rFonts w:cs="Arial"/>
                <w:i/>
                <w:iCs/>
                <w:sz w:val="22"/>
                <w:szCs w:val="22"/>
              </w:rPr>
              <w:t>Child Safe Organisations Act 2024</w:t>
            </w:r>
            <w:r w:rsidRPr="001C653B">
              <w:rPr>
                <w:rFonts w:cs="Arial"/>
                <w:sz w:val="22"/>
                <w:szCs w:val="22"/>
              </w:rPr>
              <w:t>, this also includes ‘reasonable belief’.</w:t>
            </w:r>
          </w:p>
        </w:tc>
      </w:tr>
      <w:tr w:rsidR="00793DC1" w:rsidRPr="001C653B" w14:paraId="5FE98C92" w14:textId="77777777" w:rsidTr="009B4718">
        <w:tc>
          <w:tcPr>
            <w:tcW w:w="2689" w:type="dxa"/>
          </w:tcPr>
          <w:p w14:paraId="21CA5C58"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Reportable conduct</w:t>
            </w:r>
          </w:p>
        </w:tc>
        <w:tc>
          <w:tcPr>
            <w:tcW w:w="7791" w:type="dxa"/>
          </w:tcPr>
          <w:p w14:paraId="6B456D1D" w14:textId="77777777" w:rsidR="00793DC1" w:rsidRPr="001C653B" w:rsidRDefault="00793DC1" w:rsidP="005C37DD">
            <w:pPr>
              <w:pStyle w:val="PPRNormal"/>
              <w:spacing w:before="120" w:after="120"/>
              <w:rPr>
                <w:rFonts w:cs="Arial"/>
                <w:sz w:val="22"/>
                <w:szCs w:val="22"/>
              </w:rPr>
            </w:pPr>
            <w:r w:rsidRPr="001C653B">
              <w:rPr>
                <w:rFonts w:cs="Arial"/>
                <w:sz w:val="22"/>
                <w:szCs w:val="22"/>
              </w:rPr>
              <w:t xml:space="preserve">Under </w:t>
            </w:r>
            <w:hyperlink r:id="rId32" w:anchor="sec.26" w:history="1">
              <w:r w:rsidRPr="001C653B">
                <w:rPr>
                  <w:rStyle w:val="Hyperlink"/>
                  <w:rFonts w:cs="Arial"/>
                  <w:sz w:val="22"/>
                  <w:szCs w:val="22"/>
                </w:rPr>
                <w:t>section 26</w:t>
              </w:r>
            </w:hyperlink>
            <w:r w:rsidRPr="001C653B">
              <w:rPr>
                <w:rFonts w:cs="Arial"/>
                <w:sz w:val="22"/>
                <w:szCs w:val="22"/>
              </w:rPr>
              <w:t xml:space="preserve"> of the </w:t>
            </w:r>
            <w:r w:rsidRPr="001C653B">
              <w:rPr>
                <w:rStyle w:val="PPRItalics"/>
                <w:rFonts w:cs="Arial"/>
                <w:sz w:val="22"/>
                <w:szCs w:val="22"/>
              </w:rPr>
              <w:t>Child Safe Organisations Act 2024</w:t>
            </w:r>
            <w:r w:rsidRPr="001C653B">
              <w:rPr>
                <w:rFonts w:cs="Arial"/>
                <w:sz w:val="22"/>
                <w:szCs w:val="22"/>
              </w:rPr>
              <w:t xml:space="preserve"> (Qld), reportable conduct is harm caused to any child by a worker, whether in the workplace or in private capacity.</w:t>
            </w:r>
          </w:p>
          <w:p w14:paraId="6177E6DF" w14:textId="77777777" w:rsidR="00793DC1" w:rsidRPr="001C653B" w:rsidRDefault="00793DC1" w:rsidP="005C37DD">
            <w:pPr>
              <w:pStyle w:val="PPRNormal"/>
              <w:spacing w:before="120" w:after="120"/>
              <w:rPr>
                <w:rFonts w:cs="Arial"/>
                <w:sz w:val="22"/>
                <w:szCs w:val="22"/>
              </w:rPr>
            </w:pPr>
            <w:r w:rsidRPr="001C653B">
              <w:rPr>
                <w:rFonts w:cs="Arial"/>
                <w:sz w:val="22"/>
                <w:szCs w:val="22"/>
              </w:rPr>
              <w:t xml:space="preserve"> Types of reportable conduct include:</w:t>
            </w:r>
          </w:p>
          <w:p w14:paraId="4FE0E43C" w14:textId="77777777" w:rsidR="00793DC1" w:rsidRPr="001C653B" w:rsidRDefault="00793DC1" w:rsidP="00320ED5">
            <w:pPr>
              <w:pStyle w:val="PPRNormal"/>
              <w:numPr>
                <w:ilvl w:val="0"/>
                <w:numId w:val="7"/>
              </w:numPr>
              <w:spacing w:before="100" w:after="100"/>
              <w:ind w:left="714" w:hanging="357"/>
              <w:rPr>
                <w:rFonts w:cs="Arial"/>
                <w:sz w:val="22"/>
                <w:szCs w:val="22"/>
              </w:rPr>
            </w:pPr>
            <w:r w:rsidRPr="001C653B">
              <w:rPr>
                <w:rFonts w:cs="Arial"/>
                <w:sz w:val="22"/>
                <w:szCs w:val="22"/>
              </w:rPr>
              <w:t xml:space="preserve">a child sexual offence </w:t>
            </w:r>
          </w:p>
          <w:p w14:paraId="01A0A8DE" w14:textId="77777777" w:rsidR="00793DC1" w:rsidRPr="001C653B" w:rsidRDefault="00793DC1" w:rsidP="00320ED5">
            <w:pPr>
              <w:pStyle w:val="PPRNormal"/>
              <w:numPr>
                <w:ilvl w:val="0"/>
                <w:numId w:val="7"/>
              </w:numPr>
              <w:spacing w:before="100" w:after="100"/>
              <w:ind w:left="714" w:hanging="357"/>
              <w:rPr>
                <w:rFonts w:cs="Arial"/>
                <w:sz w:val="22"/>
                <w:szCs w:val="22"/>
              </w:rPr>
            </w:pPr>
            <w:r w:rsidRPr="001C653B">
              <w:rPr>
                <w:rFonts w:cs="Arial"/>
                <w:sz w:val="22"/>
                <w:szCs w:val="22"/>
              </w:rPr>
              <w:t>sexual misconduct involving or in the presence of a child</w:t>
            </w:r>
          </w:p>
          <w:p w14:paraId="0B7B02AD" w14:textId="77777777" w:rsidR="00793DC1" w:rsidRPr="001C653B" w:rsidRDefault="00793DC1" w:rsidP="00320ED5">
            <w:pPr>
              <w:pStyle w:val="PPRNormal"/>
              <w:numPr>
                <w:ilvl w:val="0"/>
                <w:numId w:val="7"/>
              </w:numPr>
              <w:spacing w:before="100" w:after="100"/>
              <w:ind w:left="714" w:hanging="357"/>
              <w:rPr>
                <w:rFonts w:cs="Arial"/>
                <w:sz w:val="22"/>
                <w:szCs w:val="22"/>
              </w:rPr>
            </w:pPr>
            <w:r w:rsidRPr="001C653B">
              <w:rPr>
                <w:rFonts w:cs="Arial"/>
                <w:sz w:val="22"/>
                <w:szCs w:val="22"/>
              </w:rPr>
              <w:t>ill-treatment of a child</w:t>
            </w:r>
          </w:p>
          <w:p w14:paraId="092258E8" w14:textId="77777777" w:rsidR="00793DC1" w:rsidRPr="001C653B" w:rsidRDefault="00793DC1" w:rsidP="00320ED5">
            <w:pPr>
              <w:pStyle w:val="PPRNormal"/>
              <w:numPr>
                <w:ilvl w:val="0"/>
                <w:numId w:val="7"/>
              </w:numPr>
              <w:spacing w:before="100" w:after="100"/>
              <w:ind w:left="714" w:hanging="357"/>
              <w:rPr>
                <w:rFonts w:cs="Arial"/>
                <w:sz w:val="22"/>
                <w:szCs w:val="22"/>
              </w:rPr>
            </w:pPr>
            <w:r w:rsidRPr="001C653B">
              <w:rPr>
                <w:rFonts w:cs="Arial"/>
                <w:sz w:val="22"/>
                <w:szCs w:val="22"/>
              </w:rPr>
              <w:t>significant neglect of a child</w:t>
            </w:r>
          </w:p>
          <w:p w14:paraId="05B961C9" w14:textId="77777777" w:rsidR="00793DC1" w:rsidRPr="001C653B" w:rsidRDefault="00793DC1" w:rsidP="00320ED5">
            <w:pPr>
              <w:pStyle w:val="PPRNormal"/>
              <w:numPr>
                <w:ilvl w:val="0"/>
                <w:numId w:val="7"/>
              </w:numPr>
              <w:spacing w:before="100" w:after="100"/>
              <w:ind w:left="714" w:hanging="357"/>
              <w:rPr>
                <w:rFonts w:cs="Arial"/>
                <w:sz w:val="22"/>
                <w:szCs w:val="22"/>
              </w:rPr>
            </w:pPr>
            <w:r w:rsidRPr="001C653B">
              <w:rPr>
                <w:rFonts w:cs="Arial"/>
                <w:sz w:val="22"/>
                <w:szCs w:val="22"/>
              </w:rPr>
              <w:t>physical violence involving or in the presence of a child</w:t>
            </w:r>
          </w:p>
          <w:p w14:paraId="33E91F45" w14:textId="77777777" w:rsidR="00793DC1" w:rsidRPr="001C653B" w:rsidRDefault="00793DC1" w:rsidP="00320ED5">
            <w:pPr>
              <w:pStyle w:val="PPRNormal"/>
              <w:numPr>
                <w:ilvl w:val="0"/>
                <w:numId w:val="7"/>
              </w:numPr>
              <w:spacing w:before="100" w:after="100"/>
              <w:ind w:left="714" w:hanging="357"/>
              <w:rPr>
                <w:rFonts w:cs="Arial"/>
                <w:sz w:val="22"/>
                <w:szCs w:val="22"/>
              </w:rPr>
            </w:pPr>
            <w:r w:rsidRPr="001C653B">
              <w:rPr>
                <w:rFonts w:cs="Arial"/>
                <w:sz w:val="22"/>
                <w:szCs w:val="22"/>
              </w:rPr>
              <w:t xml:space="preserve">behaviour causing significant emotional or psychological harm to a child. </w:t>
            </w:r>
          </w:p>
          <w:p w14:paraId="11616197" w14:textId="1230FB58" w:rsidR="00793DC1" w:rsidRPr="001C653B" w:rsidRDefault="00793DC1" w:rsidP="005C37DD">
            <w:pPr>
              <w:pStyle w:val="PPRBulletedListL1"/>
              <w:numPr>
                <w:ilvl w:val="0"/>
                <w:numId w:val="0"/>
              </w:numPr>
              <w:spacing w:before="120" w:after="120"/>
              <w:rPr>
                <w:rFonts w:cs="Arial"/>
                <w:sz w:val="22"/>
                <w:szCs w:val="22"/>
              </w:rPr>
            </w:pPr>
            <w:r w:rsidRPr="001C653B">
              <w:rPr>
                <w:rFonts w:cs="Arial"/>
                <w:sz w:val="22"/>
                <w:szCs w:val="22"/>
              </w:rPr>
              <w:t xml:space="preserve">The thresholds for reportable conduct categories are determined by the Queensland Family and Child Commission (QFCC) </w:t>
            </w:r>
            <w:hyperlink r:id="rId33" w:history="1">
              <w:r w:rsidR="00F56D9E" w:rsidRPr="001C653B">
                <w:rPr>
                  <w:rStyle w:val="Hyperlink"/>
                  <w:rFonts w:cs="Arial"/>
                  <w:sz w:val="22"/>
                  <w:szCs w:val="22"/>
                </w:rPr>
                <w:t>QFCC Reportable Conduct Scheme Guidelines</w:t>
              </w:r>
            </w:hyperlink>
            <w:r w:rsidR="00F56D9E" w:rsidRPr="001C653B">
              <w:rPr>
                <w:rFonts w:cs="Arial"/>
                <w:sz w:val="22"/>
                <w:szCs w:val="22"/>
              </w:rPr>
              <w:t xml:space="preserve"> </w:t>
            </w:r>
          </w:p>
        </w:tc>
      </w:tr>
      <w:tr w:rsidR="00793DC1" w:rsidRPr="001C653B" w14:paraId="62EA0551" w14:textId="77777777" w:rsidTr="009B4718">
        <w:tc>
          <w:tcPr>
            <w:tcW w:w="2689" w:type="dxa"/>
          </w:tcPr>
          <w:p w14:paraId="1DC2B3C4"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Risk management action</w:t>
            </w:r>
          </w:p>
        </w:tc>
        <w:tc>
          <w:tcPr>
            <w:tcW w:w="7791" w:type="dxa"/>
          </w:tcPr>
          <w:p w14:paraId="51772597" w14:textId="77777777" w:rsidR="00793DC1" w:rsidRPr="001C653B" w:rsidRDefault="00793DC1" w:rsidP="005C37DD">
            <w:pPr>
              <w:pStyle w:val="PPRNormal"/>
              <w:spacing w:before="120" w:after="120"/>
              <w:rPr>
                <w:rFonts w:cs="Arial"/>
                <w:sz w:val="22"/>
                <w:szCs w:val="22"/>
              </w:rPr>
            </w:pPr>
            <w:r w:rsidRPr="001C653B">
              <w:rPr>
                <w:rFonts w:cs="Arial"/>
                <w:sz w:val="22"/>
                <w:szCs w:val="22"/>
              </w:rPr>
              <w:t xml:space="preserve">Actions taken to prevent or minimise risk to students during the assessment or investigation of an allegation, which may include alternative duties, temporary transfer, suspension, increased supervision, removing a child from a classroom for a period of time, or other suitable working arrangements. </w:t>
            </w:r>
          </w:p>
        </w:tc>
      </w:tr>
      <w:tr w:rsidR="00793DC1" w:rsidRPr="001C653B" w14:paraId="0D032E3B" w14:textId="77777777" w:rsidTr="009B4718">
        <w:tc>
          <w:tcPr>
            <w:tcW w:w="2689" w:type="dxa"/>
          </w:tcPr>
          <w:p w14:paraId="46DAF11B"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Sexual abuse</w:t>
            </w:r>
          </w:p>
        </w:tc>
        <w:tc>
          <w:tcPr>
            <w:tcW w:w="7791" w:type="dxa"/>
          </w:tcPr>
          <w:p w14:paraId="58607C3D" w14:textId="77777777" w:rsidR="00793DC1" w:rsidRPr="001C653B" w:rsidRDefault="00793DC1" w:rsidP="005C37DD">
            <w:pPr>
              <w:pStyle w:val="PPRNormal"/>
              <w:spacing w:before="120" w:after="120"/>
              <w:rPr>
                <w:rFonts w:cs="Arial"/>
                <w:sz w:val="22"/>
                <w:szCs w:val="22"/>
              </w:rPr>
            </w:pPr>
            <w:r w:rsidRPr="001C653B">
              <w:rPr>
                <w:rFonts w:cs="Arial"/>
                <w:sz w:val="22"/>
                <w:szCs w:val="22"/>
              </w:rPr>
              <w:t>For the purposes of this procedure, sexual abuse:</w:t>
            </w:r>
          </w:p>
          <w:p w14:paraId="088B0B6D" w14:textId="77777777" w:rsidR="00793DC1" w:rsidRPr="001C653B" w:rsidRDefault="00793DC1" w:rsidP="00320ED5">
            <w:pPr>
              <w:pStyle w:val="PPRNormal"/>
              <w:numPr>
                <w:ilvl w:val="0"/>
                <w:numId w:val="8"/>
              </w:numPr>
              <w:spacing w:before="120" w:after="120"/>
              <w:rPr>
                <w:rFonts w:cs="Arial"/>
                <w:sz w:val="22"/>
                <w:szCs w:val="22"/>
              </w:rPr>
            </w:pPr>
            <w:r w:rsidRPr="001C653B">
              <w:rPr>
                <w:rFonts w:cs="Arial"/>
                <w:sz w:val="22"/>
                <w:szCs w:val="22"/>
              </w:rPr>
              <w:t>means sexual behaviour involving a student or child and another person in the following circumstances:</w:t>
            </w:r>
          </w:p>
          <w:p w14:paraId="59421137" w14:textId="77777777" w:rsidR="00793DC1" w:rsidRPr="001C653B" w:rsidRDefault="00793DC1" w:rsidP="00320ED5">
            <w:pPr>
              <w:pStyle w:val="PPRNormal"/>
              <w:numPr>
                <w:ilvl w:val="0"/>
                <w:numId w:val="8"/>
              </w:numPr>
              <w:spacing w:before="120" w:after="120"/>
              <w:rPr>
                <w:rFonts w:cs="Arial"/>
                <w:sz w:val="22"/>
                <w:szCs w:val="22"/>
              </w:rPr>
            </w:pPr>
            <w:r w:rsidRPr="001C653B">
              <w:rPr>
                <w:rFonts w:cs="Arial"/>
                <w:sz w:val="22"/>
                <w:szCs w:val="22"/>
              </w:rPr>
              <w:t>the other person bribes, coerces, exploits, threatens or is violent toward the student or child;</w:t>
            </w:r>
          </w:p>
          <w:p w14:paraId="569B42CC" w14:textId="77777777" w:rsidR="00793DC1" w:rsidRPr="001C653B" w:rsidRDefault="00793DC1" w:rsidP="00320ED5">
            <w:pPr>
              <w:pStyle w:val="PPRNormal"/>
              <w:numPr>
                <w:ilvl w:val="0"/>
                <w:numId w:val="8"/>
              </w:numPr>
              <w:spacing w:before="120" w:after="120"/>
              <w:rPr>
                <w:rFonts w:cs="Arial"/>
                <w:sz w:val="22"/>
                <w:szCs w:val="22"/>
              </w:rPr>
            </w:pPr>
            <w:r w:rsidRPr="001C653B">
              <w:rPr>
                <w:rFonts w:cs="Arial"/>
                <w:sz w:val="22"/>
                <w:szCs w:val="22"/>
              </w:rPr>
              <w:t>the student or child has less power than the other person; or</w:t>
            </w:r>
          </w:p>
          <w:p w14:paraId="1D5E6175" w14:textId="77777777" w:rsidR="00793DC1" w:rsidRPr="001C653B" w:rsidRDefault="00793DC1" w:rsidP="00320ED5">
            <w:pPr>
              <w:pStyle w:val="PPRNormal"/>
              <w:numPr>
                <w:ilvl w:val="0"/>
                <w:numId w:val="8"/>
              </w:numPr>
              <w:spacing w:before="120" w:after="120"/>
              <w:rPr>
                <w:rFonts w:cs="Arial"/>
                <w:sz w:val="22"/>
                <w:szCs w:val="22"/>
              </w:rPr>
            </w:pPr>
            <w:r w:rsidRPr="001C653B">
              <w:rPr>
                <w:rFonts w:cs="Arial"/>
                <w:sz w:val="22"/>
                <w:szCs w:val="22"/>
              </w:rPr>
              <w:t>there is a significant difference in intellectual capacity or maturity between the student or child and the other person; and</w:t>
            </w:r>
          </w:p>
          <w:p w14:paraId="48CD74B5" w14:textId="77777777" w:rsidR="00793DC1" w:rsidRPr="001C653B" w:rsidRDefault="00793DC1" w:rsidP="00320ED5">
            <w:pPr>
              <w:pStyle w:val="PPRNormal"/>
              <w:numPr>
                <w:ilvl w:val="0"/>
                <w:numId w:val="8"/>
              </w:numPr>
              <w:spacing w:before="120" w:after="120"/>
              <w:rPr>
                <w:rFonts w:cs="Arial"/>
                <w:sz w:val="22"/>
                <w:szCs w:val="22"/>
              </w:rPr>
            </w:pPr>
            <w:r w:rsidRPr="001C653B">
              <w:rPr>
                <w:rFonts w:cs="Arial"/>
                <w:sz w:val="22"/>
                <w:szCs w:val="22"/>
              </w:rPr>
              <w:t>includes a child sexual offence.</w:t>
            </w:r>
          </w:p>
        </w:tc>
      </w:tr>
      <w:tr w:rsidR="00793DC1" w:rsidRPr="001C653B" w14:paraId="00F6621A" w14:textId="77777777" w:rsidTr="009B4718">
        <w:tc>
          <w:tcPr>
            <w:tcW w:w="2689" w:type="dxa"/>
          </w:tcPr>
          <w:p w14:paraId="2266AC02" w14:textId="15361FFE"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Sexual harassment</w:t>
            </w:r>
          </w:p>
        </w:tc>
        <w:tc>
          <w:tcPr>
            <w:tcW w:w="7791" w:type="dxa"/>
          </w:tcPr>
          <w:p w14:paraId="44DCE022" w14:textId="77777777" w:rsidR="00793DC1" w:rsidRPr="001C653B" w:rsidRDefault="00793DC1" w:rsidP="005C37DD">
            <w:pPr>
              <w:pStyle w:val="PPRNormal"/>
              <w:spacing w:before="120" w:after="120"/>
              <w:rPr>
                <w:rFonts w:cs="Arial"/>
                <w:sz w:val="22"/>
                <w:szCs w:val="22"/>
              </w:rPr>
            </w:pPr>
            <w:r w:rsidRPr="001C653B">
              <w:rPr>
                <w:rFonts w:cs="Arial"/>
                <w:sz w:val="22"/>
                <w:szCs w:val="22"/>
              </w:rPr>
              <w:t>Happens if a person:</w:t>
            </w:r>
          </w:p>
          <w:p w14:paraId="688F4394" w14:textId="1F9F5E58" w:rsidR="00793DC1" w:rsidRPr="001C653B" w:rsidRDefault="00793DC1" w:rsidP="00320ED5">
            <w:pPr>
              <w:pStyle w:val="PPRNormal"/>
              <w:numPr>
                <w:ilvl w:val="0"/>
                <w:numId w:val="12"/>
              </w:numPr>
              <w:spacing w:before="0"/>
              <w:ind w:left="740"/>
              <w:rPr>
                <w:rFonts w:cs="Arial"/>
                <w:sz w:val="22"/>
                <w:szCs w:val="22"/>
              </w:rPr>
            </w:pPr>
            <w:r w:rsidRPr="001C653B">
              <w:rPr>
                <w:rFonts w:cs="Arial"/>
                <w:sz w:val="22"/>
                <w:szCs w:val="22"/>
              </w:rPr>
              <w:t>subjects another person to an unsolicited act of physical intimacy.</w:t>
            </w:r>
          </w:p>
          <w:p w14:paraId="5B206CB1" w14:textId="77777777" w:rsidR="00793DC1" w:rsidRPr="001C653B" w:rsidRDefault="00793DC1" w:rsidP="009B4718">
            <w:pPr>
              <w:pStyle w:val="PPRNormal"/>
              <w:spacing w:before="0"/>
              <w:ind w:left="740"/>
              <w:rPr>
                <w:rFonts w:cs="Arial"/>
                <w:sz w:val="22"/>
                <w:szCs w:val="22"/>
              </w:rPr>
            </w:pPr>
            <w:r w:rsidRPr="001C653B">
              <w:rPr>
                <w:rFonts w:cs="Arial"/>
                <w:sz w:val="22"/>
                <w:szCs w:val="22"/>
              </w:rPr>
              <w:t>For example: physical contact such as patting, pinching or touching in a sexual way, or unnecessary familiarity such as deliberately brushing against a person</w:t>
            </w:r>
          </w:p>
          <w:p w14:paraId="05F699AC" w14:textId="4194098A" w:rsidR="00793DC1" w:rsidRPr="001C653B" w:rsidRDefault="00793DC1" w:rsidP="00320ED5">
            <w:pPr>
              <w:pStyle w:val="PPRNormal"/>
              <w:numPr>
                <w:ilvl w:val="0"/>
                <w:numId w:val="12"/>
              </w:numPr>
              <w:spacing w:before="120"/>
              <w:ind w:left="740" w:hanging="357"/>
              <w:rPr>
                <w:rFonts w:cs="Arial"/>
                <w:sz w:val="22"/>
                <w:szCs w:val="22"/>
              </w:rPr>
            </w:pPr>
            <w:r w:rsidRPr="001C653B">
              <w:rPr>
                <w:rFonts w:cs="Arial"/>
                <w:sz w:val="22"/>
                <w:szCs w:val="22"/>
              </w:rPr>
              <w:t>makes an unsolicited demand or request (whether directly or by implication) for sexual favours from the other person.</w:t>
            </w:r>
          </w:p>
          <w:p w14:paraId="60720704" w14:textId="77777777" w:rsidR="00793DC1" w:rsidRPr="001C653B" w:rsidRDefault="00793DC1" w:rsidP="009B4718">
            <w:pPr>
              <w:pStyle w:val="PPRNormal"/>
              <w:spacing w:before="0"/>
              <w:ind w:left="740"/>
              <w:rPr>
                <w:rFonts w:cs="Arial"/>
                <w:sz w:val="22"/>
                <w:szCs w:val="22"/>
              </w:rPr>
            </w:pPr>
            <w:r w:rsidRPr="001C653B">
              <w:rPr>
                <w:rFonts w:cs="Arial"/>
                <w:sz w:val="22"/>
                <w:szCs w:val="22"/>
              </w:rPr>
              <w:t>For example: sexual propositions</w:t>
            </w:r>
          </w:p>
          <w:p w14:paraId="118412C0" w14:textId="5891C082" w:rsidR="00793DC1" w:rsidRPr="001C653B" w:rsidRDefault="00793DC1" w:rsidP="00320ED5">
            <w:pPr>
              <w:pStyle w:val="PPRNormal"/>
              <w:numPr>
                <w:ilvl w:val="0"/>
                <w:numId w:val="12"/>
              </w:numPr>
              <w:spacing w:before="120"/>
              <w:ind w:left="740" w:hanging="357"/>
              <w:rPr>
                <w:rFonts w:cs="Arial"/>
                <w:sz w:val="22"/>
                <w:szCs w:val="22"/>
              </w:rPr>
            </w:pPr>
            <w:r w:rsidRPr="001C653B">
              <w:rPr>
                <w:rFonts w:cs="Arial"/>
                <w:sz w:val="22"/>
                <w:szCs w:val="22"/>
              </w:rPr>
              <w:t>makes a remark with sexual connotations relating to the other person.</w:t>
            </w:r>
          </w:p>
          <w:p w14:paraId="12D0119D" w14:textId="77777777" w:rsidR="00793DC1" w:rsidRPr="001C653B" w:rsidRDefault="00793DC1" w:rsidP="009B4718">
            <w:pPr>
              <w:pStyle w:val="PPRNormal"/>
              <w:spacing w:before="0"/>
              <w:ind w:left="740"/>
              <w:rPr>
                <w:rFonts w:cs="Arial"/>
                <w:sz w:val="22"/>
                <w:szCs w:val="22"/>
              </w:rPr>
            </w:pPr>
            <w:r w:rsidRPr="001C653B">
              <w:rPr>
                <w:rFonts w:cs="Arial"/>
                <w:sz w:val="22"/>
                <w:szCs w:val="22"/>
              </w:rPr>
              <w:t>For example: unwelcome and uncalled for remarks or insinuations about a person’s sex or private life, or suggestive comments about a person’s appearance or body</w:t>
            </w:r>
          </w:p>
          <w:p w14:paraId="534080E9" w14:textId="129F309E" w:rsidR="00793DC1" w:rsidRPr="001C653B" w:rsidRDefault="00793DC1" w:rsidP="00320ED5">
            <w:pPr>
              <w:pStyle w:val="PPRNormal"/>
              <w:numPr>
                <w:ilvl w:val="0"/>
                <w:numId w:val="12"/>
              </w:numPr>
              <w:spacing w:before="120"/>
              <w:ind w:left="740" w:hanging="357"/>
              <w:rPr>
                <w:rFonts w:cs="Arial"/>
                <w:sz w:val="22"/>
                <w:szCs w:val="22"/>
              </w:rPr>
            </w:pPr>
            <w:r w:rsidRPr="001C653B">
              <w:rPr>
                <w:rFonts w:cs="Arial"/>
                <w:sz w:val="22"/>
                <w:szCs w:val="22"/>
              </w:rPr>
              <w:t>engages in any other unwelcome conduct of a sexual nature in relation to the other person.</w:t>
            </w:r>
          </w:p>
          <w:p w14:paraId="6C9E526B" w14:textId="77777777" w:rsidR="00793DC1" w:rsidRPr="001C653B" w:rsidRDefault="00793DC1" w:rsidP="009B4718">
            <w:pPr>
              <w:pStyle w:val="PPRNormal"/>
              <w:spacing w:before="0"/>
              <w:ind w:left="740"/>
              <w:rPr>
                <w:rFonts w:cs="Arial"/>
                <w:sz w:val="22"/>
                <w:szCs w:val="22"/>
              </w:rPr>
            </w:pPr>
            <w:r w:rsidRPr="001C653B">
              <w:rPr>
                <w:rFonts w:cs="Arial"/>
                <w:sz w:val="22"/>
                <w:szCs w:val="22"/>
              </w:rPr>
              <w:t>For example: offensive telephone calls, or indecent exposure</w:t>
            </w:r>
          </w:p>
          <w:p w14:paraId="10CCC2AB" w14:textId="7361768F" w:rsidR="00793DC1" w:rsidRPr="001C653B" w:rsidRDefault="00793DC1" w:rsidP="00320ED5">
            <w:pPr>
              <w:pStyle w:val="PPRNormal"/>
              <w:numPr>
                <w:ilvl w:val="0"/>
                <w:numId w:val="12"/>
              </w:numPr>
              <w:spacing w:before="120"/>
              <w:ind w:left="740" w:hanging="357"/>
              <w:rPr>
                <w:rFonts w:cs="Arial"/>
                <w:sz w:val="22"/>
                <w:szCs w:val="22"/>
              </w:rPr>
            </w:pPr>
            <w:r w:rsidRPr="001C653B">
              <w:rPr>
                <w:rFonts w:cs="Arial"/>
                <w:sz w:val="22"/>
                <w:szCs w:val="22"/>
              </w:rPr>
              <w:t xml:space="preserve">and the person engaging in the conduct described in paragraphs above does so:  </w:t>
            </w:r>
          </w:p>
          <w:p w14:paraId="1A54CDE6" w14:textId="20FF7209" w:rsidR="00793DC1" w:rsidRDefault="00793DC1" w:rsidP="00320ED5">
            <w:pPr>
              <w:pStyle w:val="PPRNormal"/>
              <w:numPr>
                <w:ilvl w:val="0"/>
                <w:numId w:val="16"/>
              </w:numPr>
              <w:spacing w:before="0"/>
              <w:ind w:left="1165" w:hanging="416"/>
              <w:rPr>
                <w:rFonts w:cs="Arial"/>
                <w:sz w:val="22"/>
                <w:szCs w:val="22"/>
              </w:rPr>
            </w:pPr>
            <w:r w:rsidRPr="001C653B">
              <w:rPr>
                <w:rFonts w:cs="Arial"/>
                <w:sz w:val="22"/>
                <w:szCs w:val="22"/>
              </w:rPr>
              <w:t>with the intention of offending, humiliating, or intimidating the other person, or</w:t>
            </w:r>
          </w:p>
          <w:p w14:paraId="426BB7BD" w14:textId="2E0B77E9" w:rsidR="00793DC1" w:rsidRPr="009B4718" w:rsidRDefault="009B4718" w:rsidP="00320ED5">
            <w:pPr>
              <w:pStyle w:val="PPRNormal"/>
              <w:numPr>
                <w:ilvl w:val="0"/>
                <w:numId w:val="16"/>
              </w:numPr>
              <w:spacing w:before="0"/>
              <w:ind w:left="1165" w:hanging="416"/>
              <w:rPr>
                <w:rFonts w:cs="Arial"/>
                <w:sz w:val="22"/>
                <w:szCs w:val="22"/>
              </w:rPr>
            </w:pPr>
            <w:r w:rsidRPr="009B4718">
              <w:rPr>
                <w:rFonts w:cs="Arial"/>
                <w:sz w:val="22"/>
                <w:szCs w:val="22"/>
              </w:rPr>
              <w:t>in circumstances where a reasonable person would have anticipated the possibility that the other person would be offended, humiliated, or intimidated by the conduct.</w:t>
            </w:r>
          </w:p>
          <w:p w14:paraId="39749691" w14:textId="77777777" w:rsidR="00793DC1" w:rsidRPr="001C653B" w:rsidRDefault="00793DC1" w:rsidP="005C37DD">
            <w:pPr>
              <w:pStyle w:val="PPRNormal"/>
              <w:spacing w:before="120" w:after="120"/>
              <w:rPr>
                <w:rFonts w:cs="Arial"/>
                <w:sz w:val="22"/>
                <w:szCs w:val="22"/>
              </w:rPr>
            </w:pPr>
            <w:r w:rsidRPr="001C653B">
              <w:rPr>
                <w:rFonts w:cs="Arial"/>
                <w:sz w:val="22"/>
                <w:szCs w:val="22"/>
              </w:rPr>
              <w:t>The circumstances that are relevant in determining whether a reasonable person would have anticipated the possibility that the other person would be offended, humiliated or intimidated by the conduct include:</w:t>
            </w:r>
          </w:p>
          <w:p w14:paraId="48C10866" w14:textId="395D64DA" w:rsidR="00793DC1" w:rsidRPr="001C653B" w:rsidRDefault="00793DC1" w:rsidP="00320ED5">
            <w:pPr>
              <w:pStyle w:val="PPRNormal"/>
              <w:numPr>
                <w:ilvl w:val="0"/>
                <w:numId w:val="13"/>
              </w:numPr>
              <w:spacing w:before="120" w:after="120"/>
              <w:rPr>
                <w:rFonts w:cs="Arial"/>
                <w:sz w:val="22"/>
                <w:szCs w:val="22"/>
              </w:rPr>
            </w:pPr>
            <w:r w:rsidRPr="001C653B">
              <w:rPr>
                <w:rFonts w:cs="Arial"/>
                <w:sz w:val="22"/>
                <w:szCs w:val="22"/>
              </w:rPr>
              <w:t>the sex, age or race of the other person; and</w:t>
            </w:r>
          </w:p>
          <w:p w14:paraId="306C1516" w14:textId="5827412B" w:rsidR="00793DC1" w:rsidRPr="001C653B" w:rsidRDefault="00793DC1" w:rsidP="00320ED5">
            <w:pPr>
              <w:pStyle w:val="PPRNormal"/>
              <w:numPr>
                <w:ilvl w:val="0"/>
                <w:numId w:val="13"/>
              </w:numPr>
              <w:spacing w:before="120" w:after="120"/>
              <w:rPr>
                <w:rFonts w:cs="Arial"/>
                <w:sz w:val="22"/>
                <w:szCs w:val="22"/>
              </w:rPr>
            </w:pPr>
            <w:r w:rsidRPr="001C653B">
              <w:rPr>
                <w:rFonts w:cs="Arial"/>
                <w:sz w:val="22"/>
                <w:szCs w:val="22"/>
              </w:rPr>
              <w:t>the age of the other person; and</w:t>
            </w:r>
          </w:p>
          <w:p w14:paraId="3D71B347" w14:textId="74FBE0F7" w:rsidR="00793DC1" w:rsidRPr="001C653B" w:rsidRDefault="00793DC1" w:rsidP="00320ED5">
            <w:pPr>
              <w:pStyle w:val="PPRNormal"/>
              <w:numPr>
                <w:ilvl w:val="0"/>
                <w:numId w:val="13"/>
              </w:numPr>
              <w:spacing w:before="120" w:after="120"/>
              <w:rPr>
                <w:rFonts w:cs="Arial"/>
                <w:sz w:val="22"/>
                <w:szCs w:val="22"/>
              </w:rPr>
            </w:pPr>
            <w:r w:rsidRPr="001C653B">
              <w:rPr>
                <w:rFonts w:cs="Arial"/>
                <w:sz w:val="22"/>
                <w:szCs w:val="22"/>
              </w:rPr>
              <w:t>the race of the other person; and</w:t>
            </w:r>
          </w:p>
          <w:p w14:paraId="4DF76CCE" w14:textId="7DF25578" w:rsidR="00793DC1" w:rsidRPr="001C653B" w:rsidRDefault="00793DC1" w:rsidP="00320ED5">
            <w:pPr>
              <w:pStyle w:val="PPRNormal"/>
              <w:numPr>
                <w:ilvl w:val="0"/>
                <w:numId w:val="13"/>
              </w:numPr>
              <w:spacing w:before="120" w:after="120"/>
              <w:rPr>
                <w:rFonts w:cs="Arial"/>
                <w:sz w:val="22"/>
                <w:szCs w:val="22"/>
              </w:rPr>
            </w:pPr>
            <w:r w:rsidRPr="001C653B">
              <w:rPr>
                <w:rFonts w:cs="Arial"/>
                <w:sz w:val="22"/>
                <w:szCs w:val="22"/>
              </w:rPr>
              <w:t>any impairment that the other person has; and</w:t>
            </w:r>
          </w:p>
          <w:p w14:paraId="2815F5A7" w14:textId="54C5D29B" w:rsidR="00793DC1" w:rsidRPr="001C653B" w:rsidRDefault="00793DC1" w:rsidP="00320ED5">
            <w:pPr>
              <w:pStyle w:val="PPRNormal"/>
              <w:numPr>
                <w:ilvl w:val="0"/>
                <w:numId w:val="13"/>
              </w:numPr>
              <w:spacing w:before="120" w:after="120"/>
              <w:rPr>
                <w:rFonts w:cs="Arial"/>
                <w:sz w:val="22"/>
                <w:szCs w:val="22"/>
              </w:rPr>
            </w:pPr>
            <w:r w:rsidRPr="001C653B">
              <w:rPr>
                <w:rFonts w:cs="Arial"/>
                <w:sz w:val="22"/>
                <w:szCs w:val="22"/>
              </w:rPr>
              <w:t>the relationship between the other person and the person engaging in the conduct; and</w:t>
            </w:r>
          </w:p>
          <w:p w14:paraId="6D7DC0D6" w14:textId="442D6172" w:rsidR="00793DC1" w:rsidRPr="001C653B" w:rsidRDefault="00793DC1" w:rsidP="00320ED5">
            <w:pPr>
              <w:pStyle w:val="PPRNormal"/>
              <w:numPr>
                <w:ilvl w:val="0"/>
                <w:numId w:val="13"/>
              </w:numPr>
              <w:spacing w:before="120" w:after="120"/>
              <w:rPr>
                <w:rFonts w:cs="Arial"/>
                <w:sz w:val="22"/>
                <w:szCs w:val="22"/>
              </w:rPr>
            </w:pPr>
            <w:r w:rsidRPr="001C653B">
              <w:rPr>
                <w:rFonts w:cs="Arial"/>
                <w:sz w:val="22"/>
                <w:szCs w:val="22"/>
              </w:rPr>
              <w:t>any other circumstance of the other person.</w:t>
            </w:r>
          </w:p>
          <w:p w14:paraId="57E17FF3" w14:textId="63C005D3" w:rsidR="00793DC1" w:rsidRPr="001C653B" w:rsidRDefault="00793DC1" w:rsidP="005C37DD">
            <w:pPr>
              <w:pStyle w:val="PPRNormal"/>
              <w:spacing w:before="120" w:after="120"/>
              <w:rPr>
                <w:rFonts w:cs="Arial"/>
                <w:sz w:val="22"/>
                <w:szCs w:val="22"/>
              </w:rPr>
            </w:pPr>
            <w:r w:rsidRPr="001C653B">
              <w:rPr>
                <w:rFonts w:cs="Arial"/>
                <w:sz w:val="22"/>
                <w:szCs w:val="22"/>
              </w:rPr>
              <w:t>Sexual harassment and related conduct can be directed at a person or group of people and be carried out by one or more persons.</w:t>
            </w:r>
          </w:p>
        </w:tc>
      </w:tr>
      <w:tr w:rsidR="00793DC1" w:rsidRPr="001C653B" w14:paraId="64C8F6B6" w14:textId="77777777" w:rsidTr="009B4718">
        <w:tc>
          <w:tcPr>
            <w:tcW w:w="2689" w:type="dxa"/>
          </w:tcPr>
          <w:p w14:paraId="79995757" w14:textId="487B5B3D"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Sexual misconduct</w:t>
            </w:r>
          </w:p>
        </w:tc>
        <w:tc>
          <w:tcPr>
            <w:tcW w:w="7791" w:type="dxa"/>
          </w:tcPr>
          <w:p w14:paraId="1B5516DE" w14:textId="4A1CE73A" w:rsidR="00ED6DD8" w:rsidRPr="001C653B" w:rsidRDefault="00ED6DD8" w:rsidP="009B4718">
            <w:pPr>
              <w:pStyle w:val="PPRNormal"/>
              <w:spacing w:before="120"/>
              <w:rPr>
                <w:rFonts w:cs="Arial"/>
                <w:sz w:val="22"/>
                <w:szCs w:val="22"/>
              </w:rPr>
            </w:pPr>
            <w:r w:rsidRPr="001C653B">
              <w:rPr>
                <w:rFonts w:cs="Arial"/>
                <w:sz w:val="22"/>
                <w:szCs w:val="22"/>
              </w:rPr>
              <w:t>Section 26(5) of the CSO Act defines sexual misconduct, committed in relation to, or in the presence of, a child to mean conduct that is sexual in nature, other than conduct that constitutes a child sexual offence</w:t>
            </w:r>
            <w:r w:rsidR="009B4718">
              <w:rPr>
                <w:rFonts w:cs="Arial"/>
                <w:sz w:val="22"/>
                <w:szCs w:val="22"/>
              </w:rPr>
              <w:t>.</w:t>
            </w:r>
            <w:r w:rsidR="001C653B" w:rsidRPr="001C653B">
              <w:rPr>
                <w:rFonts w:cs="Arial"/>
                <w:sz w:val="22"/>
                <w:szCs w:val="22"/>
              </w:rPr>
              <w:t xml:space="preserve"> </w:t>
            </w:r>
            <w:r w:rsidR="009B4718">
              <w:rPr>
                <w:rFonts w:cs="Arial"/>
                <w:sz w:val="22"/>
                <w:szCs w:val="22"/>
              </w:rPr>
              <w:t>E</w:t>
            </w:r>
            <w:r w:rsidR="001C653B" w:rsidRPr="001C653B">
              <w:rPr>
                <w:rFonts w:cs="Arial"/>
                <w:sz w:val="22"/>
                <w:szCs w:val="22"/>
              </w:rPr>
              <w:t xml:space="preserve">xamples </w:t>
            </w:r>
            <w:r w:rsidRPr="001C653B">
              <w:rPr>
                <w:rFonts w:cs="Arial"/>
                <w:sz w:val="22"/>
                <w:szCs w:val="22"/>
              </w:rPr>
              <w:t>includ</w:t>
            </w:r>
            <w:r w:rsidR="001C653B" w:rsidRPr="001C653B">
              <w:rPr>
                <w:rFonts w:cs="Arial"/>
                <w:sz w:val="22"/>
                <w:szCs w:val="22"/>
              </w:rPr>
              <w:t>e</w:t>
            </w:r>
            <w:r w:rsidRPr="001C653B">
              <w:rPr>
                <w:rFonts w:cs="Arial"/>
                <w:sz w:val="22"/>
                <w:szCs w:val="22"/>
              </w:rPr>
              <w:t xml:space="preserve">: </w:t>
            </w:r>
          </w:p>
          <w:p w14:paraId="64CEB44D" w14:textId="6FFD283C" w:rsidR="00ED6DD8" w:rsidRPr="001C653B" w:rsidRDefault="00ED6DD8" w:rsidP="00320ED5">
            <w:pPr>
              <w:pStyle w:val="PPRNormal"/>
              <w:numPr>
                <w:ilvl w:val="0"/>
                <w:numId w:val="14"/>
              </w:numPr>
              <w:spacing w:before="0" w:after="120"/>
              <w:ind w:left="748" w:hanging="357"/>
              <w:rPr>
                <w:rFonts w:cs="Arial"/>
                <w:sz w:val="22"/>
                <w:szCs w:val="22"/>
              </w:rPr>
            </w:pPr>
            <w:r w:rsidRPr="001C653B">
              <w:rPr>
                <w:rFonts w:cs="Arial"/>
                <w:sz w:val="22"/>
                <w:szCs w:val="22"/>
              </w:rPr>
              <w:t xml:space="preserve">inappropriate touching </w:t>
            </w:r>
          </w:p>
          <w:p w14:paraId="7958DA8B" w14:textId="18846A72" w:rsidR="00ED6DD8" w:rsidRPr="001C653B" w:rsidRDefault="00ED6DD8" w:rsidP="00320ED5">
            <w:pPr>
              <w:pStyle w:val="PPRNormal"/>
              <w:numPr>
                <w:ilvl w:val="0"/>
                <w:numId w:val="14"/>
              </w:numPr>
              <w:spacing w:before="120" w:after="120"/>
              <w:ind w:left="752"/>
              <w:rPr>
                <w:rFonts w:cs="Arial"/>
                <w:sz w:val="22"/>
                <w:szCs w:val="22"/>
              </w:rPr>
            </w:pPr>
            <w:r w:rsidRPr="001C653B">
              <w:rPr>
                <w:rFonts w:cs="Arial"/>
                <w:sz w:val="22"/>
                <w:szCs w:val="22"/>
              </w:rPr>
              <w:t xml:space="preserve">voyeurism </w:t>
            </w:r>
          </w:p>
          <w:p w14:paraId="0AB88B69" w14:textId="05A08DCA" w:rsidR="00793DC1" w:rsidRPr="001C653B" w:rsidRDefault="00ED6DD8" w:rsidP="00320ED5">
            <w:pPr>
              <w:pStyle w:val="PPRNormal"/>
              <w:numPr>
                <w:ilvl w:val="0"/>
                <w:numId w:val="14"/>
              </w:numPr>
              <w:spacing w:before="120" w:after="120"/>
              <w:ind w:left="752"/>
              <w:rPr>
                <w:rFonts w:cs="Arial"/>
                <w:sz w:val="22"/>
                <w:szCs w:val="22"/>
              </w:rPr>
            </w:pPr>
            <w:r w:rsidRPr="001C653B">
              <w:rPr>
                <w:rFonts w:cs="Arial"/>
                <w:sz w:val="22"/>
                <w:szCs w:val="22"/>
              </w:rPr>
              <w:t>use of sexual language without a legitimate reason.</w:t>
            </w:r>
          </w:p>
        </w:tc>
      </w:tr>
      <w:tr w:rsidR="00793DC1" w:rsidRPr="001C653B" w14:paraId="35230E61" w14:textId="77777777" w:rsidTr="009B4718">
        <w:tc>
          <w:tcPr>
            <w:tcW w:w="2689" w:type="dxa"/>
          </w:tcPr>
          <w:p w14:paraId="4E11452E"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State educational institution</w:t>
            </w:r>
          </w:p>
        </w:tc>
        <w:tc>
          <w:tcPr>
            <w:tcW w:w="7791" w:type="dxa"/>
          </w:tcPr>
          <w:p w14:paraId="0797D4F3" w14:textId="77777777" w:rsidR="00793DC1" w:rsidRPr="001C653B" w:rsidRDefault="00793DC1" w:rsidP="005C37DD">
            <w:pPr>
              <w:pStyle w:val="PPRNormal"/>
              <w:spacing w:before="120" w:after="120"/>
              <w:rPr>
                <w:rFonts w:cs="Arial"/>
                <w:sz w:val="22"/>
                <w:szCs w:val="22"/>
              </w:rPr>
            </w:pPr>
            <w:r w:rsidRPr="001C653B">
              <w:rPr>
                <w:rFonts w:cs="Arial"/>
                <w:sz w:val="22"/>
                <w:szCs w:val="22"/>
              </w:rPr>
              <w:t xml:space="preserve">Under </w:t>
            </w:r>
            <w:hyperlink r:id="rId34" w:anchor="ch.2" w:history="1">
              <w:r w:rsidRPr="001C653B">
                <w:rPr>
                  <w:rStyle w:val="Hyperlink"/>
                  <w:rFonts w:cs="Arial"/>
                  <w:sz w:val="22"/>
                  <w:szCs w:val="22"/>
                </w:rPr>
                <w:t>Chapter 2</w:t>
              </w:r>
            </w:hyperlink>
            <w:r w:rsidRPr="001C653B">
              <w:rPr>
                <w:rFonts w:cs="Arial"/>
                <w:sz w:val="22"/>
                <w:szCs w:val="22"/>
              </w:rPr>
              <w:t xml:space="preserve"> of the EGPA, a state educational institution includes:</w:t>
            </w:r>
          </w:p>
          <w:p w14:paraId="66D11C95" w14:textId="77777777" w:rsidR="00793DC1" w:rsidRPr="001C653B" w:rsidRDefault="00793DC1" w:rsidP="00320ED5">
            <w:pPr>
              <w:pStyle w:val="PPRNormal"/>
              <w:numPr>
                <w:ilvl w:val="0"/>
                <w:numId w:val="9"/>
              </w:numPr>
              <w:spacing w:before="120" w:after="120"/>
              <w:rPr>
                <w:rFonts w:cs="Arial"/>
                <w:sz w:val="22"/>
                <w:szCs w:val="22"/>
              </w:rPr>
            </w:pPr>
            <w:r w:rsidRPr="001C653B">
              <w:rPr>
                <w:rFonts w:cs="Arial"/>
                <w:sz w:val="22"/>
                <w:szCs w:val="22"/>
              </w:rPr>
              <w:t>schools where the State provides primary, secondary, or special education and State Delivered Kindergartens (s.13).</w:t>
            </w:r>
          </w:p>
          <w:p w14:paraId="7F4263B4" w14:textId="77777777" w:rsidR="00793DC1" w:rsidRPr="001C653B" w:rsidRDefault="00793DC1" w:rsidP="00320ED5">
            <w:pPr>
              <w:pStyle w:val="PPRNormal"/>
              <w:numPr>
                <w:ilvl w:val="0"/>
                <w:numId w:val="9"/>
              </w:numPr>
              <w:spacing w:before="120" w:after="120"/>
              <w:rPr>
                <w:rFonts w:cs="Arial"/>
                <w:sz w:val="22"/>
                <w:szCs w:val="22"/>
              </w:rPr>
            </w:pPr>
            <w:r w:rsidRPr="001C653B">
              <w:rPr>
                <w:rFonts w:cs="Arial"/>
                <w:sz w:val="22"/>
                <w:szCs w:val="22"/>
              </w:rPr>
              <w:t>centres offering additional educational programs for state school students, such as environmental or outdoor education centres (s.14).</w:t>
            </w:r>
          </w:p>
          <w:p w14:paraId="30F7FFF4" w14:textId="77777777" w:rsidR="00793DC1" w:rsidRPr="001C653B" w:rsidRDefault="00793DC1" w:rsidP="00320ED5">
            <w:pPr>
              <w:pStyle w:val="PPRNormal"/>
              <w:numPr>
                <w:ilvl w:val="0"/>
                <w:numId w:val="9"/>
              </w:numPr>
              <w:spacing w:before="120" w:after="120"/>
              <w:rPr>
                <w:rFonts w:cs="Arial"/>
                <w:sz w:val="22"/>
                <w:szCs w:val="22"/>
              </w:rPr>
            </w:pPr>
            <w:r w:rsidRPr="001C653B">
              <w:rPr>
                <w:rFonts w:cs="Arial"/>
                <w:sz w:val="22"/>
                <w:szCs w:val="22"/>
              </w:rPr>
              <w:t>facilities supporting teachers and departmental staff, as well as student hostels or residential colleges (s.15).</w:t>
            </w:r>
          </w:p>
        </w:tc>
      </w:tr>
      <w:tr w:rsidR="00793DC1" w:rsidRPr="001C653B" w14:paraId="4A59596F" w14:textId="77777777" w:rsidTr="009B4718">
        <w:tc>
          <w:tcPr>
            <w:tcW w:w="2689" w:type="dxa"/>
          </w:tcPr>
          <w:p w14:paraId="1CEB77CE"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State school</w:t>
            </w:r>
          </w:p>
        </w:tc>
        <w:tc>
          <w:tcPr>
            <w:tcW w:w="7791" w:type="dxa"/>
          </w:tcPr>
          <w:p w14:paraId="105FE824" w14:textId="77777777" w:rsidR="00793DC1" w:rsidRPr="001C653B" w:rsidRDefault="00793DC1" w:rsidP="005C37DD">
            <w:pPr>
              <w:pStyle w:val="PPRNormal"/>
              <w:spacing w:before="120" w:after="120"/>
              <w:rPr>
                <w:rFonts w:cs="Arial"/>
                <w:sz w:val="22"/>
                <w:szCs w:val="22"/>
              </w:rPr>
            </w:pPr>
            <w:r w:rsidRPr="001C653B">
              <w:rPr>
                <w:rFonts w:cs="Arial"/>
                <w:sz w:val="22"/>
                <w:szCs w:val="22"/>
              </w:rPr>
              <w:t>For the purposes of this procedure, means a state educational institution.</w:t>
            </w:r>
          </w:p>
        </w:tc>
      </w:tr>
      <w:tr w:rsidR="00793DC1" w:rsidRPr="001C653B" w14:paraId="7C355892" w14:textId="77777777" w:rsidTr="009B4718">
        <w:tc>
          <w:tcPr>
            <w:tcW w:w="2689" w:type="dxa"/>
          </w:tcPr>
          <w:p w14:paraId="60C8E58B"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Student</w:t>
            </w:r>
          </w:p>
        </w:tc>
        <w:tc>
          <w:tcPr>
            <w:tcW w:w="7791" w:type="dxa"/>
          </w:tcPr>
          <w:p w14:paraId="21134B1D" w14:textId="63DF89E5" w:rsidR="00793DC1" w:rsidRPr="001C653B" w:rsidRDefault="00793DC1" w:rsidP="005C37DD">
            <w:pPr>
              <w:pStyle w:val="PPRNormal"/>
              <w:spacing w:before="120" w:after="120"/>
              <w:rPr>
                <w:rFonts w:cs="Arial"/>
                <w:sz w:val="22"/>
                <w:szCs w:val="22"/>
              </w:rPr>
            </w:pPr>
            <w:r w:rsidRPr="001C653B">
              <w:rPr>
                <w:rFonts w:cs="Arial"/>
                <w:sz w:val="22"/>
                <w:szCs w:val="22"/>
              </w:rPr>
              <w:t>Any person who is enrolled at or attends a state school and for the purposes of this procedure, includes a kindergarten age child registered in a State Delivered Kindergarten.</w:t>
            </w:r>
          </w:p>
        </w:tc>
      </w:tr>
      <w:tr w:rsidR="00793DC1" w:rsidRPr="001C653B" w14:paraId="32CC7D02" w14:textId="77777777" w:rsidTr="009B4718">
        <w:tc>
          <w:tcPr>
            <w:tcW w:w="2689" w:type="dxa"/>
          </w:tcPr>
          <w:p w14:paraId="2593CC5B" w14:textId="77777777" w:rsidR="00793DC1" w:rsidRPr="001C653B" w:rsidRDefault="00793DC1" w:rsidP="009B4718">
            <w:pPr>
              <w:pStyle w:val="PPRNormal"/>
              <w:spacing w:before="120" w:after="120"/>
              <w:rPr>
                <w:rStyle w:val="PPRTablecontent-bold"/>
                <w:rFonts w:cs="Arial"/>
                <w:sz w:val="22"/>
                <w:szCs w:val="22"/>
              </w:rPr>
            </w:pPr>
            <w:r w:rsidRPr="001C653B">
              <w:rPr>
                <w:rStyle w:val="PPRTablecontent-bold"/>
                <w:rFonts w:cs="Arial"/>
                <w:sz w:val="22"/>
                <w:szCs w:val="22"/>
              </w:rPr>
              <w:t>Worker</w:t>
            </w:r>
          </w:p>
        </w:tc>
        <w:tc>
          <w:tcPr>
            <w:tcW w:w="7791" w:type="dxa"/>
          </w:tcPr>
          <w:p w14:paraId="32138784" w14:textId="770BFFBC" w:rsidR="00793DC1" w:rsidRPr="001C653B" w:rsidRDefault="001C653B" w:rsidP="005C37DD">
            <w:pPr>
              <w:pStyle w:val="PPRNormal"/>
              <w:spacing w:before="120" w:after="120"/>
              <w:rPr>
                <w:rFonts w:cs="Arial"/>
                <w:sz w:val="22"/>
                <w:szCs w:val="22"/>
              </w:rPr>
            </w:pPr>
            <w:r>
              <w:rPr>
                <w:rFonts w:cs="Arial"/>
                <w:sz w:val="22"/>
                <w:szCs w:val="22"/>
              </w:rPr>
              <w:t>U</w:t>
            </w:r>
            <w:r w:rsidR="00793DC1" w:rsidRPr="001C653B">
              <w:rPr>
                <w:rFonts w:cs="Arial"/>
                <w:sz w:val="22"/>
                <w:szCs w:val="22"/>
              </w:rPr>
              <w:t xml:space="preserve">nder </w:t>
            </w:r>
            <w:hyperlink r:id="rId35" w:anchor="sec.8" w:history="1">
              <w:r w:rsidR="00793DC1" w:rsidRPr="001C653B">
                <w:rPr>
                  <w:rStyle w:val="Hyperlink"/>
                  <w:rFonts w:cs="Arial"/>
                  <w:sz w:val="22"/>
                  <w:szCs w:val="22"/>
                </w:rPr>
                <w:t>section 8</w:t>
              </w:r>
            </w:hyperlink>
            <w:r w:rsidR="00793DC1" w:rsidRPr="001C653B">
              <w:rPr>
                <w:rFonts w:cs="Arial"/>
                <w:sz w:val="22"/>
                <w:szCs w:val="22"/>
              </w:rPr>
              <w:t xml:space="preserve"> of the </w:t>
            </w:r>
            <w:r w:rsidR="00793DC1" w:rsidRPr="001C653B">
              <w:rPr>
                <w:rStyle w:val="PPRItalics"/>
                <w:rFonts w:cs="Arial"/>
                <w:sz w:val="22"/>
                <w:szCs w:val="22"/>
              </w:rPr>
              <w:t>Child Safe Organisations Act 2024,</w:t>
            </w:r>
            <w:r w:rsidR="00793DC1" w:rsidRPr="001C653B">
              <w:rPr>
                <w:rFonts w:cs="Arial"/>
                <w:sz w:val="22"/>
                <w:szCs w:val="22"/>
              </w:rPr>
              <w:t xml:space="preserve"> a worker includes: </w:t>
            </w:r>
          </w:p>
          <w:p w14:paraId="32429F3B" w14:textId="5DB64669" w:rsidR="00793DC1" w:rsidRPr="001C653B" w:rsidRDefault="00793DC1" w:rsidP="00320ED5">
            <w:pPr>
              <w:pStyle w:val="PPRNormal"/>
              <w:numPr>
                <w:ilvl w:val="0"/>
                <w:numId w:val="10"/>
              </w:numPr>
              <w:spacing w:before="120" w:after="120"/>
              <w:rPr>
                <w:rFonts w:cs="Arial"/>
                <w:sz w:val="22"/>
                <w:szCs w:val="22"/>
              </w:rPr>
            </w:pPr>
            <w:r w:rsidRPr="001C653B">
              <w:rPr>
                <w:rFonts w:cs="Arial"/>
                <w:sz w:val="22"/>
                <w:szCs w:val="22"/>
              </w:rPr>
              <w:t xml:space="preserve">all employees (temporary, </w:t>
            </w:r>
            <w:r w:rsidR="00437B76" w:rsidRPr="001C653B">
              <w:rPr>
                <w:rFonts w:cs="Arial"/>
                <w:sz w:val="22"/>
                <w:szCs w:val="22"/>
              </w:rPr>
              <w:t>permanent,</w:t>
            </w:r>
            <w:r w:rsidRPr="001C653B">
              <w:rPr>
                <w:rFonts w:cs="Arial"/>
                <w:sz w:val="22"/>
                <w:szCs w:val="22"/>
              </w:rPr>
              <w:t xml:space="preserve"> or casual)</w:t>
            </w:r>
          </w:p>
          <w:p w14:paraId="40E370D4" w14:textId="77777777" w:rsidR="00793DC1" w:rsidRPr="001C653B" w:rsidRDefault="00793DC1" w:rsidP="00320ED5">
            <w:pPr>
              <w:pStyle w:val="PPRNormal"/>
              <w:numPr>
                <w:ilvl w:val="0"/>
                <w:numId w:val="10"/>
              </w:numPr>
              <w:spacing w:before="120" w:after="120"/>
              <w:rPr>
                <w:rFonts w:cs="Arial"/>
                <w:sz w:val="22"/>
                <w:szCs w:val="22"/>
              </w:rPr>
            </w:pPr>
            <w:r w:rsidRPr="001C653B">
              <w:rPr>
                <w:rFonts w:cs="Arial"/>
                <w:sz w:val="22"/>
                <w:szCs w:val="22"/>
              </w:rPr>
              <w:t>volunteers, such as P&amp;C members, parents, family volunteers, or families who host international students</w:t>
            </w:r>
          </w:p>
          <w:p w14:paraId="706C390C" w14:textId="77777777" w:rsidR="00793DC1" w:rsidRPr="001C653B" w:rsidRDefault="00793DC1" w:rsidP="00320ED5">
            <w:pPr>
              <w:pStyle w:val="PPRNormal"/>
              <w:numPr>
                <w:ilvl w:val="0"/>
                <w:numId w:val="11"/>
              </w:numPr>
              <w:spacing w:before="120" w:after="120"/>
              <w:rPr>
                <w:rFonts w:cs="Arial"/>
                <w:sz w:val="22"/>
                <w:szCs w:val="22"/>
              </w:rPr>
            </w:pPr>
            <w:r w:rsidRPr="001C653B">
              <w:rPr>
                <w:rFonts w:cs="Arial"/>
                <w:sz w:val="22"/>
                <w:szCs w:val="22"/>
              </w:rPr>
              <w:t>contractors, subcontractors, consultants or sole traders providing services or products to schools or students through school or department purchasing arrangements, which can include requests to quote, government Standing Offer Arrangements or maintenance/building contracts</w:t>
            </w:r>
          </w:p>
          <w:p w14:paraId="02D57EDE" w14:textId="77777777" w:rsidR="00793DC1" w:rsidRPr="001C653B" w:rsidRDefault="00793DC1" w:rsidP="00320ED5">
            <w:pPr>
              <w:pStyle w:val="PPRNormal"/>
              <w:numPr>
                <w:ilvl w:val="0"/>
                <w:numId w:val="11"/>
              </w:numPr>
              <w:spacing w:before="120" w:after="120"/>
              <w:rPr>
                <w:rFonts w:cs="Arial"/>
                <w:sz w:val="22"/>
                <w:szCs w:val="22"/>
              </w:rPr>
            </w:pPr>
            <w:r w:rsidRPr="001C653B">
              <w:rPr>
                <w:rFonts w:cs="Arial"/>
                <w:sz w:val="22"/>
                <w:szCs w:val="22"/>
              </w:rPr>
              <w:t>individuals provided by labour hire services, which can include but is not limited to office support staff, relief teaching and chaplains</w:t>
            </w:r>
          </w:p>
          <w:p w14:paraId="5370C7B7" w14:textId="77777777" w:rsidR="00793DC1" w:rsidRPr="001C653B" w:rsidRDefault="00793DC1" w:rsidP="00320ED5">
            <w:pPr>
              <w:pStyle w:val="PPRNormal"/>
              <w:numPr>
                <w:ilvl w:val="0"/>
                <w:numId w:val="11"/>
              </w:numPr>
              <w:spacing w:before="120" w:after="120"/>
              <w:rPr>
                <w:rFonts w:cs="Arial"/>
                <w:sz w:val="22"/>
                <w:szCs w:val="22"/>
              </w:rPr>
            </w:pPr>
            <w:r w:rsidRPr="001C653B">
              <w:rPr>
                <w:rFonts w:cs="Arial"/>
                <w:sz w:val="22"/>
                <w:szCs w:val="22"/>
              </w:rPr>
              <w:t>trainees or work experience participants, including tertiary students on placement such as preservice teachers</w:t>
            </w:r>
          </w:p>
          <w:p w14:paraId="28AA92BF" w14:textId="77777777" w:rsidR="00793DC1" w:rsidRPr="001C653B" w:rsidRDefault="00793DC1" w:rsidP="00320ED5">
            <w:pPr>
              <w:pStyle w:val="PPRNormal"/>
              <w:numPr>
                <w:ilvl w:val="0"/>
                <w:numId w:val="11"/>
              </w:numPr>
              <w:spacing w:before="120" w:after="120"/>
              <w:rPr>
                <w:rFonts w:cs="Arial"/>
                <w:sz w:val="22"/>
                <w:szCs w:val="22"/>
              </w:rPr>
            </w:pPr>
            <w:r w:rsidRPr="001C653B">
              <w:rPr>
                <w:rFonts w:cs="Arial"/>
                <w:sz w:val="22"/>
                <w:szCs w:val="22"/>
              </w:rPr>
              <w:t>P&amp;C executives and School Council members.</w:t>
            </w:r>
          </w:p>
        </w:tc>
      </w:tr>
    </w:tbl>
    <w:p w14:paraId="1AC15C35" w14:textId="77777777" w:rsidR="007F634E" w:rsidRPr="005E1F0C" w:rsidRDefault="007F634E" w:rsidP="0045325E">
      <w:pPr>
        <w:pStyle w:val="PPRNormal"/>
        <w:rPr>
          <w:rFonts w:eastAsiaTheme="majorEastAsia" w:cs="Arial"/>
        </w:rPr>
      </w:pPr>
    </w:p>
    <w:sectPr w:rsidR="007F634E" w:rsidRPr="005E1F0C" w:rsidSect="009B4718">
      <w:headerReference w:type="default" r:id="rId36"/>
      <w:footerReference w:type="default" r:id="rId37"/>
      <w:headerReference w:type="first" r:id="rId38"/>
      <w:pgSz w:w="11906" w:h="16838" w:code="9"/>
      <w:pgMar w:top="1134" w:right="707" w:bottom="1276"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5403" w14:textId="77777777" w:rsidR="003806B3" w:rsidRDefault="003806B3" w:rsidP="00190C24">
      <w:r>
        <w:separator/>
      </w:r>
    </w:p>
  </w:endnote>
  <w:endnote w:type="continuationSeparator" w:id="0">
    <w:p w14:paraId="3C7C9A4A" w14:textId="77777777" w:rsidR="003806B3" w:rsidRDefault="003806B3"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3E51" w14:textId="707B0756" w:rsidR="009B4718" w:rsidRDefault="009B4718" w:rsidP="009B4718">
    <w:pPr>
      <w:pStyle w:val="PPRFootertext"/>
      <w:rPr>
        <w:rStyle w:val="PPRFootertextChar"/>
      </w:rPr>
    </w:pPr>
    <w:r w:rsidRPr="00640545">
      <w:rPr>
        <w:rStyle w:val="PPRBold"/>
        <w:noProof/>
      </w:rPr>
      <mc:AlternateContent>
        <mc:Choice Requires="wps">
          <w:drawing>
            <wp:anchor distT="45720" distB="45720" distL="114300" distR="114300" simplePos="0" relativeHeight="251660288" behindDoc="1" locked="1" layoutInCell="1" allowOverlap="1" wp14:anchorId="6A5C89D8" wp14:editId="3AD55665">
              <wp:simplePos x="0" y="0"/>
              <wp:positionH relativeFrom="page">
                <wp:posOffset>6009640</wp:posOffset>
              </wp:positionH>
              <wp:positionV relativeFrom="page">
                <wp:posOffset>10261600</wp:posOffset>
              </wp:positionV>
              <wp:extent cx="719455" cy="186690"/>
              <wp:effectExtent l="0" t="0" r="444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86690"/>
                      </a:xfrm>
                      <a:prstGeom prst="rect">
                        <a:avLst/>
                      </a:prstGeom>
                      <a:solidFill>
                        <a:srgbClr val="FFFFFF"/>
                      </a:solidFill>
                      <a:ln w="9525">
                        <a:noFill/>
                        <a:miter lim="800000"/>
                        <a:headEnd/>
                        <a:tailEnd/>
                      </a:ln>
                    </wps:spPr>
                    <wps:txbx>
                      <w:txbxContent>
                        <w:p w14:paraId="73FA42FB" w14:textId="77DCE298" w:rsidR="009B4718" w:rsidRDefault="009B4718" w:rsidP="009B4718">
                          <w:r w:rsidRPr="005E6DDA">
                            <w:rPr>
                              <w:sz w:val="16"/>
                            </w:rPr>
                            <w:t xml:space="preserve">Page </w:t>
                          </w:r>
                          <w:r w:rsidRPr="005E6DDA">
                            <w:rPr>
                              <w:b/>
                              <w:bCs/>
                              <w:sz w:val="16"/>
                              <w:szCs w:val="24"/>
                            </w:rPr>
                            <w:fldChar w:fldCharType="begin"/>
                          </w:r>
                          <w:r w:rsidRPr="005E6DDA">
                            <w:rPr>
                              <w:b/>
                              <w:bCs/>
                              <w:sz w:val="16"/>
                            </w:rPr>
                            <w:instrText xml:space="preserve"> PAGE </w:instrText>
                          </w:r>
                          <w:r w:rsidRPr="005E6DDA">
                            <w:rPr>
                              <w:b/>
                              <w:bCs/>
                              <w:sz w:val="16"/>
                              <w:szCs w:val="24"/>
                            </w:rPr>
                            <w:fldChar w:fldCharType="separate"/>
                          </w:r>
                          <w:r>
                            <w:rPr>
                              <w:b/>
                              <w:bCs/>
                              <w:sz w:val="16"/>
                              <w:szCs w:val="24"/>
                            </w:rPr>
                            <w:t>1</w:t>
                          </w:r>
                          <w:r w:rsidRPr="005E6DDA">
                            <w:rPr>
                              <w:b/>
                              <w:bCs/>
                              <w:sz w:val="16"/>
                              <w:szCs w:val="24"/>
                            </w:rPr>
                            <w:fldChar w:fldCharType="end"/>
                          </w:r>
                          <w:r w:rsidRPr="005E6DDA">
                            <w:rPr>
                              <w:sz w:val="16"/>
                            </w:rPr>
                            <w:t xml:space="preserve"> of </w:t>
                          </w:r>
                          <w:r>
                            <w:rPr>
                              <w:b/>
                              <w:bCs/>
                              <w:sz w:val="16"/>
                              <w:szCs w:val="24"/>
                            </w:rPr>
                            <w:fldChar w:fldCharType="begin"/>
                          </w:r>
                          <w:r>
                            <w:rPr>
                              <w:b/>
                              <w:bCs/>
                              <w:sz w:val="16"/>
                              <w:szCs w:val="24"/>
                            </w:rPr>
                            <w:instrText xml:space="preserve"> SECTIONPAGES  </w:instrText>
                          </w:r>
                          <w:r>
                            <w:rPr>
                              <w:b/>
                              <w:bCs/>
                              <w:sz w:val="16"/>
                              <w:szCs w:val="24"/>
                            </w:rPr>
                            <w:fldChar w:fldCharType="separate"/>
                          </w:r>
                          <w:r w:rsidR="003806B3">
                            <w:rPr>
                              <w:b/>
                              <w:bCs/>
                              <w:noProof/>
                              <w:sz w:val="16"/>
                              <w:szCs w:val="24"/>
                            </w:rPr>
                            <w:t>1</w:t>
                          </w:r>
                          <w:r>
                            <w:rPr>
                              <w:b/>
                              <w:bCs/>
                              <w:sz w:val="16"/>
                              <w:szCs w:val="24"/>
                            </w:rPr>
                            <w:fldChar w:fldCharType="end"/>
                          </w:r>
                        </w:p>
                      </w:txbxContent>
                    </wps:txbx>
                    <wps:bodyPr rot="0" vert="horz" wrap="square" lIns="36000" tIns="36000" rIns="3600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A5C89D8" id="_x0000_t202" coordsize="21600,21600" o:spt="202" path="m,l,21600r21600,l21600,xe">
              <v:stroke joinstyle="miter"/>
              <v:path gradientshapeok="t" o:connecttype="rect"/>
            </v:shapetype>
            <v:shape id="Text Box 9" o:spid="_x0000_s1026" type="#_x0000_t202" style="position:absolute;margin-left:473.2pt;margin-top:808pt;width:56.65pt;height:14.7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" stroked="f">
              <v:textbox inset="1mm,1mm,1mm,0">
                <w:txbxContent>
                  <w:p w14:paraId="73FA42FB" w14:textId="77DCE298" w:rsidR="009B4718" w:rsidRDefault="009B4718" w:rsidP="009B4718">
                    <w:r w:rsidRPr="005E6DDA">
                      <w:rPr>
                        <w:sz w:val="16"/>
                      </w:rPr>
                      <w:t xml:space="preserve">Page </w:t>
                    </w:r>
                    <w:r w:rsidRPr="005E6DDA">
                      <w:rPr>
                        <w:b/>
                        <w:bCs/>
                        <w:sz w:val="16"/>
                        <w:szCs w:val="24"/>
                      </w:rPr>
                      <w:fldChar w:fldCharType="begin"/>
                    </w:r>
                    <w:r w:rsidRPr="005E6DDA">
                      <w:rPr>
                        <w:b/>
                        <w:bCs/>
                        <w:sz w:val="16"/>
                      </w:rPr>
                      <w:instrText xml:space="preserve"> PAGE </w:instrText>
                    </w:r>
                    <w:r w:rsidRPr="005E6DDA">
                      <w:rPr>
                        <w:b/>
                        <w:bCs/>
                        <w:sz w:val="16"/>
                        <w:szCs w:val="24"/>
                      </w:rPr>
                      <w:fldChar w:fldCharType="separate"/>
                    </w:r>
                    <w:r>
                      <w:rPr>
                        <w:b/>
                        <w:bCs/>
                        <w:sz w:val="16"/>
                        <w:szCs w:val="24"/>
                      </w:rPr>
                      <w:t>1</w:t>
                    </w:r>
                    <w:r w:rsidRPr="005E6DDA">
                      <w:rPr>
                        <w:b/>
                        <w:bCs/>
                        <w:sz w:val="16"/>
                        <w:szCs w:val="24"/>
                      </w:rPr>
                      <w:fldChar w:fldCharType="end"/>
                    </w:r>
                    <w:r w:rsidRPr="005E6DDA">
                      <w:rPr>
                        <w:sz w:val="16"/>
                      </w:rPr>
                      <w:t xml:space="preserve"> of </w:t>
                    </w:r>
                    <w:r>
                      <w:rPr>
                        <w:b/>
                        <w:bCs/>
                        <w:sz w:val="16"/>
                        <w:szCs w:val="24"/>
                      </w:rPr>
                      <w:fldChar w:fldCharType="begin"/>
                    </w:r>
                    <w:r>
                      <w:rPr>
                        <w:b/>
                        <w:bCs/>
                        <w:sz w:val="16"/>
                        <w:szCs w:val="24"/>
                      </w:rPr>
                      <w:instrText xml:space="preserve"> SECTIONPAGES  </w:instrText>
                    </w:r>
                    <w:r>
                      <w:rPr>
                        <w:b/>
                        <w:bCs/>
                        <w:sz w:val="16"/>
                        <w:szCs w:val="24"/>
                      </w:rPr>
                      <w:fldChar w:fldCharType="separate"/>
                    </w:r>
                    <w:r w:rsidR="003806B3">
                      <w:rPr>
                        <w:b/>
                        <w:bCs/>
                        <w:noProof/>
                        <w:sz w:val="16"/>
                        <w:szCs w:val="24"/>
                      </w:rPr>
                      <w:t>1</w:t>
                    </w:r>
                    <w:r>
                      <w:rPr>
                        <w:b/>
                        <w:bCs/>
                        <w:sz w:val="16"/>
                        <w:szCs w:val="24"/>
                      </w:rPr>
                      <w:fldChar w:fldCharType="end"/>
                    </w:r>
                  </w:p>
                </w:txbxContent>
              </v:textbox>
              <w10:wrap anchorx="page" anchory="page"/>
              <w10:anchorlock/>
            </v:shape>
          </w:pict>
        </mc:Fallback>
      </mc:AlternateContent>
    </w:r>
    <w:r w:rsidRPr="00640545">
      <w:rPr>
        <w:rStyle w:val="PPRBold"/>
      </w:rPr>
      <w:t>Uncontrolled copy</w:t>
    </w:r>
    <w:r w:rsidRPr="00640545">
      <w:rPr>
        <w:rStyle w:val="PPRFootertextChar"/>
      </w:rPr>
      <w:t xml:space="preserve">. Refer to the Department of Education Policy and Procedure Register at </w:t>
    </w:r>
    <w:hyperlink r:id="rId1" w:history="1">
      <w:r>
        <w:rPr>
          <w:rStyle w:val="PPRFooterhyperlink"/>
        </w:rPr>
        <w:t>https://ppr.qed.qld.gov.au/pp/allegations-against-workers-in-the-area-of-child-and-student-protection-procedure</w:t>
      </w:r>
    </w:hyperlink>
    <w:r w:rsidRPr="00640545">
      <w:rPr>
        <w:rStyle w:val="PPRFootertextChar"/>
      </w:rPr>
      <w:t xml:space="preserve"> to ensure you </w:t>
    </w:r>
    <w:r w:rsidRPr="00640545">
      <w:t>have the most</w:t>
    </w:r>
    <w:r w:rsidRPr="00640545">
      <w:rPr>
        <w:rStyle w:val="PPRFootertextChar"/>
      </w:rPr>
      <w:t xml:space="preserve"> current version of this document.</w:t>
    </w:r>
  </w:p>
  <w:p w14:paraId="30F992E1" w14:textId="77777777" w:rsidR="009B4718" w:rsidRPr="00640545" w:rsidRDefault="009B4718" w:rsidP="009B4718">
    <w:pPr>
      <w:pStyle w:val="PPRFootertext"/>
      <w:rPr>
        <w:rStyle w:val="PPRFootertextChar"/>
      </w:rPr>
    </w:pPr>
  </w:p>
  <w:p w14:paraId="2AF4EE1E" w14:textId="1B978E61" w:rsidR="000E1223" w:rsidRDefault="000E1223" w:rsidP="009B47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6C70" w14:textId="77777777" w:rsidR="003806B3" w:rsidRDefault="003806B3" w:rsidP="00190C24">
      <w:r>
        <w:separator/>
      </w:r>
    </w:p>
  </w:footnote>
  <w:footnote w:type="continuationSeparator" w:id="0">
    <w:p w14:paraId="0889566A" w14:textId="77777777" w:rsidR="003806B3" w:rsidRDefault="003806B3"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7FE0" w14:textId="77777777" w:rsidR="00273E87" w:rsidRDefault="00273E87" w:rsidP="00555C3B">
    <w:pPr>
      <w:pStyle w:val="Header"/>
      <w:rPr>
        <w:lang w:val="en-US"/>
      </w:rPr>
    </w:pPr>
  </w:p>
  <w:p w14:paraId="4709B2DB" w14:textId="77777777" w:rsidR="00555C3B" w:rsidRPr="00555C3B" w:rsidRDefault="00555C3B" w:rsidP="00555C3B">
    <w:pPr>
      <w:pStyle w:val="Header"/>
      <w:jc w:val="right"/>
      <w:rPr>
        <w:lang w:val="en-US"/>
      </w:rPr>
    </w:pPr>
    <w:r w:rsidRPr="000E1223">
      <w:rPr>
        <w:noProof/>
        <w:color w:val="005EB8" w:themeColor="text1"/>
        <w:szCs w:val="32"/>
        <w:lang w:val="en-US"/>
      </w:rPr>
      <mc:AlternateContent>
        <mc:Choice Requires="wps">
          <w:drawing>
            <wp:anchor distT="0" distB="0" distL="114300" distR="114300" simplePos="0" relativeHeight="251657216" behindDoc="0" locked="0" layoutInCell="1" allowOverlap="1" wp14:anchorId="561644FD" wp14:editId="2F61786D">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6C095"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110A"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19E0"/>
    <w:multiLevelType w:val="hybridMultilevel"/>
    <w:tmpl w:val="65E462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0951B9"/>
    <w:multiLevelType w:val="hybridMultilevel"/>
    <w:tmpl w:val="CD76AD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5294C44"/>
    <w:multiLevelType w:val="hybridMultilevel"/>
    <w:tmpl w:val="1590B2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A857A3"/>
    <w:multiLevelType w:val="multilevel"/>
    <w:tmpl w:val="127ECF78"/>
    <w:styleLink w:val="PPRNumberedList"/>
    <w:lvl w:ilvl="0">
      <w:start w:val="1"/>
      <w:numFmt w:val="decimal"/>
      <w:pStyle w:val="PPRNumberedListL1"/>
      <w:lvlText w:val="%1."/>
      <w:lvlJc w:val="left"/>
      <w:pPr>
        <w:ind w:left="340" w:hanging="340"/>
      </w:pPr>
      <w:rPr>
        <w:rFonts w:hint="default"/>
      </w:rPr>
    </w:lvl>
    <w:lvl w:ilvl="1">
      <w:start w:val="1"/>
      <w:numFmt w:val="bullet"/>
      <w:pStyle w:val="PPRBulletedListL1"/>
      <w:lvlText w:val=""/>
      <w:lvlJc w:val="left"/>
      <w:pPr>
        <w:ind w:left="680" w:hanging="340"/>
      </w:pPr>
      <w:rPr>
        <w:rFonts w:ascii="Symbol" w:hAnsi="Symbol" w:hint="default"/>
        <w:color w:val="auto"/>
      </w:rPr>
    </w:lvl>
    <w:lvl w:ilvl="2">
      <w:start w:val="1"/>
      <w:numFmt w:val="bullet"/>
      <w:pStyle w:val="PPRBulletedListL2"/>
      <w:lvlText w:val="o"/>
      <w:lvlJc w:val="left"/>
      <w:pPr>
        <w:ind w:left="1020" w:hanging="340"/>
      </w:pPr>
      <w:rPr>
        <w:rFonts w:ascii="Courier New" w:hAnsi="Courier New" w:hint="default"/>
        <w:color w:val="auto"/>
      </w:rPr>
    </w:lvl>
    <w:lvl w:ilvl="3">
      <w:start w:val="1"/>
      <w:numFmt w:val="bullet"/>
      <w:pStyle w:val="PPRBulletedListL3"/>
      <w:lvlText w:val="▪"/>
      <w:lvlJc w:val="left"/>
      <w:pPr>
        <w:ind w:left="1360" w:hanging="340"/>
      </w:pPr>
      <w:rPr>
        <w:rFonts w:ascii="Calibri" w:hAnsi="Calibri" w:hint="default"/>
      </w:rPr>
    </w:lvl>
    <w:lvl w:ilvl="4">
      <w:start w:val="1"/>
      <w:numFmt w:val="bullet"/>
      <w:pStyle w:val="PPRBulletedListL4"/>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20F9B"/>
    <w:multiLevelType w:val="hybridMultilevel"/>
    <w:tmpl w:val="5F12B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5F274E"/>
    <w:multiLevelType w:val="hybridMultilevel"/>
    <w:tmpl w:val="349A5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AD3AAB"/>
    <w:multiLevelType w:val="hybridMultilevel"/>
    <w:tmpl w:val="C0B8C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DE5130"/>
    <w:multiLevelType w:val="hybridMultilevel"/>
    <w:tmpl w:val="A3F0D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BC7C27"/>
    <w:multiLevelType w:val="hybridMultilevel"/>
    <w:tmpl w:val="5508AA74"/>
    <w:lvl w:ilvl="0" w:tplc="0EFE8F7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FDB421C"/>
    <w:multiLevelType w:val="hybridMultilevel"/>
    <w:tmpl w:val="E70685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F102EF"/>
    <w:multiLevelType w:val="hybridMultilevel"/>
    <w:tmpl w:val="874E3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353E21"/>
    <w:multiLevelType w:val="hybridMultilevel"/>
    <w:tmpl w:val="DB0C1874"/>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BF51B50"/>
    <w:multiLevelType w:val="hybridMultilevel"/>
    <w:tmpl w:val="B672C5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833A7F"/>
    <w:multiLevelType w:val="hybridMultilevel"/>
    <w:tmpl w:val="A5DC5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041C8A"/>
    <w:multiLevelType w:val="hybridMultilevel"/>
    <w:tmpl w:val="31E8DFC8"/>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4690506">
    <w:abstractNumId w:val="4"/>
  </w:num>
  <w:num w:numId="2" w16cid:durableId="1073704494">
    <w:abstractNumId w:val="3"/>
  </w:num>
  <w:num w:numId="3" w16cid:durableId="579216468">
    <w:abstractNumId w:val="11"/>
  </w:num>
  <w:num w:numId="4" w16cid:durableId="1050152299">
    <w:abstractNumId w:val="14"/>
  </w:num>
  <w:num w:numId="5" w16cid:durableId="1434473255">
    <w:abstractNumId w:val="0"/>
  </w:num>
  <w:num w:numId="6" w16cid:durableId="758672532">
    <w:abstractNumId w:val="12"/>
  </w:num>
  <w:num w:numId="7" w16cid:durableId="22751680">
    <w:abstractNumId w:val="10"/>
  </w:num>
  <w:num w:numId="8" w16cid:durableId="1958412385">
    <w:abstractNumId w:val="7"/>
  </w:num>
  <w:num w:numId="9" w16cid:durableId="1202478867">
    <w:abstractNumId w:val="6"/>
  </w:num>
  <w:num w:numId="10" w16cid:durableId="14235646">
    <w:abstractNumId w:val="8"/>
  </w:num>
  <w:num w:numId="11" w16cid:durableId="1577126656">
    <w:abstractNumId w:val="5"/>
  </w:num>
  <w:num w:numId="12" w16cid:durableId="1569608948">
    <w:abstractNumId w:val="13"/>
  </w:num>
  <w:num w:numId="13" w16cid:durableId="164827854">
    <w:abstractNumId w:val="15"/>
  </w:num>
  <w:num w:numId="14" w16cid:durableId="273639391">
    <w:abstractNumId w:val="1"/>
  </w:num>
  <w:num w:numId="15" w16cid:durableId="1643345294">
    <w:abstractNumId w:val="2"/>
  </w:num>
  <w:num w:numId="16" w16cid:durableId="100343355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22"/>
    <w:rsid w:val="00003124"/>
    <w:rsid w:val="00003D2F"/>
    <w:rsid w:val="00007985"/>
    <w:rsid w:val="000159CA"/>
    <w:rsid w:val="0002155B"/>
    <w:rsid w:val="00025D0A"/>
    <w:rsid w:val="00032769"/>
    <w:rsid w:val="00034F1D"/>
    <w:rsid w:val="000408D6"/>
    <w:rsid w:val="000425F7"/>
    <w:rsid w:val="000436FC"/>
    <w:rsid w:val="0005471A"/>
    <w:rsid w:val="000649BD"/>
    <w:rsid w:val="00066E58"/>
    <w:rsid w:val="00074227"/>
    <w:rsid w:val="0008349B"/>
    <w:rsid w:val="00091332"/>
    <w:rsid w:val="00092BF3"/>
    <w:rsid w:val="000A6B90"/>
    <w:rsid w:val="000B61AC"/>
    <w:rsid w:val="000B7FF3"/>
    <w:rsid w:val="000C304A"/>
    <w:rsid w:val="000C4279"/>
    <w:rsid w:val="000D1327"/>
    <w:rsid w:val="000D3500"/>
    <w:rsid w:val="000E1223"/>
    <w:rsid w:val="000E1286"/>
    <w:rsid w:val="000E4088"/>
    <w:rsid w:val="000E6D17"/>
    <w:rsid w:val="000F4E58"/>
    <w:rsid w:val="000F78B7"/>
    <w:rsid w:val="000F7FDE"/>
    <w:rsid w:val="001000FC"/>
    <w:rsid w:val="00101904"/>
    <w:rsid w:val="0011122C"/>
    <w:rsid w:val="0011435E"/>
    <w:rsid w:val="001206C4"/>
    <w:rsid w:val="001222EA"/>
    <w:rsid w:val="00132D22"/>
    <w:rsid w:val="00134EFF"/>
    <w:rsid w:val="00141066"/>
    <w:rsid w:val="0014521E"/>
    <w:rsid w:val="001574F3"/>
    <w:rsid w:val="001609CA"/>
    <w:rsid w:val="00163A67"/>
    <w:rsid w:val="00182024"/>
    <w:rsid w:val="00190C24"/>
    <w:rsid w:val="00192872"/>
    <w:rsid w:val="001A6B2A"/>
    <w:rsid w:val="001C11D2"/>
    <w:rsid w:val="001C43F0"/>
    <w:rsid w:val="001C6498"/>
    <w:rsid w:val="001C653B"/>
    <w:rsid w:val="001C6FBF"/>
    <w:rsid w:val="001E7820"/>
    <w:rsid w:val="001F168A"/>
    <w:rsid w:val="001F2245"/>
    <w:rsid w:val="001F2B12"/>
    <w:rsid w:val="001F3A36"/>
    <w:rsid w:val="001F4EEF"/>
    <w:rsid w:val="00202CAE"/>
    <w:rsid w:val="002078A0"/>
    <w:rsid w:val="00211FAB"/>
    <w:rsid w:val="00227C27"/>
    <w:rsid w:val="0023694A"/>
    <w:rsid w:val="002371F7"/>
    <w:rsid w:val="0024520B"/>
    <w:rsid w:val="00250A15"/>
    <w:rsid w:val="002706E8"/>
    <w:rsid w:val="0027250A"/>
    <w:rsid w:val="002735C6"/>
    <w:rsid w:val="00273E87"/>
    <w:rsid w:val="00290CA6"/>
    <w:rsid w:val="002958BB"/>
    <w:rsid w:val="00295D46"/>
    <w:rsid w:val="002A0843"/>
    <w:rsid w:val="002B15E5"/>
    <w:rsid w:val="002B21F4"/>
    <w:rsid w:val="002B5219"/>
    <w:rsid w:val="002B7607"/>
    <w:rsid w:val="002C23DF"/>
    <w:rsid w:val="002C47FC"/>
    <w:rsid w:val="002C4CF8"/>
    <w:rsid w:val="002D6594"/>
    <w:rsid w:val="002E0D31"/>
    <w:rsid w:val="002E1824"/>
    <w:rsid w:val="002E3E34"/>
    <w:rsid w:val="002E5AA1"/>
    <w:rsid w:val="002F78A2"/>
    <w:rsid w:val="0030238D"/>
    <w:rsid w:val="0030326F"/>
    <w:rsid w:val="003060C3"/>
    <w:rsid w:val="003129E9"/>
    <w:rsid w:val="003154CC"/>
    <w:rsid w:val="00320670"/>
    <w:rsid w:val="00320ED5"/>
    <w:rsid w:val="00335B32"/>
    <w:rsid w:val="00337EAA"/>
    <w:rsid w:val="00340CDA"/>
    <w:rsid w:val="00355E78"/>
    <w:rsid w:val="0036251A"/>
    <w:rsid w:val="00376D77"/>
    <w:rsid w:val="003806B3"/>
    <w:rsid w:val="0038096F"/>
    <w:rsid w:val="00381DF2"/>
    <w:rsid w:val="00385A56"/>
    <w:rsid w:val="00386C8A"/>
    <w:rsid w:val="00396D5E"/>
    <w:rsid w:val="003975D2"/>
    <w:rsid w:val="003B0C50"/>
    <w:rsid w:val="003C33FE"/>
    <w:rsid w:val="003C3C19"/>
    <w:rsid w:val="003D33F7"/>
    <w:rsid w:val="003D540F"/>
    <w:rsid w:val="003D5E3E"/>
    <w:rsid w:val="003D60C8"/>
    <w:rsid w:val="003E5C52"/>
    <w:rsid w:val="003E6F18"/>
    <w:rsid w:val="003F53A6"/>
    <w:rsid w:val="003F643A"/>
    <w:rsid w:val="00402CFC"/>
    <w:rsid w:val="00403EF1"/>
    <w:rsid w:val="00404BCA"/>
    <w:rsid w:val="00416A49"/>
    <w:rsid w:val="00437B76"/>
    <w:rsid w:val="004412D7"/>
    <w:rsid w:val="00442FE1"/>
    <w:rsid w:val="004468D2"/>
    <w:rsid w:val="0045325E"/>
    <w:rsid w:val="004562DA"/>
    <w:rsid w:val="00463910"/>
    <w:rsid w:val="00466409"/>
    <w:rsid w:val="004701FC"/>
    <w:rsid w:val="00476A07"/>
    <w:rsid w:val="004A5E19"/>
    <w:rsid w:val="004E5A25"/>
    <w:rsid w:val="004E62A1"/>
    <w:rsid w:val="004E6CFB"/>
    <w:rsid w:val="004F3810"/>
    <w:rsid w:val="005040E6"/>
    <w:rsid w:val="00535CB3"/>
    <w:rsid w:val="00540992"/>
    <w:rsid w:val="00543A32"/>
    <w:rsid w:val="005443A0"/>
    <w:rsid w:val="00555585"/>
    <w:rsid w:val="0055582F"/>
    <w:rsid w:val="00555C3B"/>
    <w:rsid w:val="0058661D"/>
    <w:rsid w:val="005908DE"/>
    <w:rsid w:val="005A28EB"/>
    <w:rsid w:val="005A2AB6"/>
    <w:rsid w:val="005B0EC5"/>
    <w:rsid w:val="005B79A8"/>
    <w:rsid w:val="005C37DD"/>
    <w:rsid w:val="005C68D9"/>
    <w:rsid w:val="005D2B23"/>
    <w:rsid w:val="005D7F50"/>
    <w:rsid w:val="005E1F0C"/>
    <w:rsid w:val="005E666B"/>
    <w:rsid w:val="005F4331"/>
    <w:rsid w:val="0062040F"/>
    <w:rsid w:val="006239A5"/>
    <w:rsid w:val="006300A7"/>
    <w:rsid w:val="00636B71"/>
    <w:rsid w:val="00641D06"/>
    <w:rsid w:val="006420CC"/>
    <w:rsid w:val="006455F8"/>
    <w:rsid w:val="00646AE8"/>
    <w:rsid w:val="00653AC7"/>
    <w:rsid w:val="00662445"/>
    <w:rsid w:val="00662553"/>
    <w:rsid w:val="00664A9F"/>
    <w:rsid w:val="00665D25"/>
    <w:rsid w:val="00666A88"/>
    <w:rsid w:val="00667495"/>
    <w:rsid w:val="00672747"/>
    <w:rsid w:val="00676758"/>
    <w:rsid w:val="00682C38"/>
    <w:rsid w:val="0068650B"/>
    <w:rsid w:val="0068756E"/>
    <w:rsid w:val="00693DF4"/>
    <w:rsid w:val="00695683"/>
    <w:rsid w:val="0069680F"/>
    <w:rsid w:val="006C3235"/>
    <w:rsid w:val="006C3D8E"/>
    <w:rsid w:val="006C7411"/>
    <w:rsid w:val="006D0BCD"/>
    <w:rsid w:val="006D3A89"/>
    <w:rsid w:val="006D7F57"/>
    <w:rsid w:val="006E1C19"/>
    <w:rsid w:val="006F0011"/>
    <w:rsid w:val="006F7323"/>
    <w:rsid w:val="006F7546"/>
    <w:rsid w:val="007274E7"/>
    <w:rsid w:val="00730BFC"/>
    <w:rsid w:val="00734B2D"/>
    <w:rsid w:val="00735D86"/>
    <w:rsid w:val="00742F80"/>
    <w:rsid w:val="007511D0"/>
    <w:rsid w:val="00771CD3"/>
    <w:rsid w:val="0077727D"/>
    <w:rsid w:val="00793DC1"/>
    <w:rsid w:val="00796796"/>
    <w:rsid w:val="007A5E26"/>
    <w:rsid w:val="007B2F91"/>
    <w:rsid w:val="007B4E7E"/>
    <w:rsid w:val="007D023E"/>
    <w:rsid w:val="007D0BEA"/>
    <w:rsid w:val="007D3462"/>
    <w:rsid w:val="007F634E"/>
    <w:rsid w:val="0080579A"/>
    <w:rsid w:val="00810667"/>
    <w:rsid w:val="00812827"/>
    <w:rsid w:val="008171D4"/>
    <w:rsid w:val="0083235D"/>
    <w:rsid w:val="00834179"/>
    <w:rsid w:val="008357C1"/>
    <w:rsid w:val="00841CC3"/>
    <w:rsid w:val="0084602D"/>
    <w:rsid w:val="00846C6E"/>
    <w:rsid w:val="00852BD5"/>
    <w:rsid w:val="00855D4F"/>
    <w:rsid w:val="00863536"/>
    <w:rsid w:val="00864110"/>
    <w:rsid w:val="008641E2"/>
    <w:rsid w:val="0088002B"/>
    <w:rsid w:val="00882017"/>
    <w:rsid w:val="00887A49"/>
    <w:rsid w:val="008A4FA7"/>
    <w:rsid w:val="008A7AFC"/>
    <w:rsid w:val="008C01E1"/>
    <w:rsid w:val="008C1A82"/>
    <w:rsid w:val="008C6A6E"/>
    <w:rsid w:val="008F481E"/>
    <w:rsid w:val="00901D30"/>
    <w:rsid w:val="009058E0"/>
    <w:rsid w:val="00907963"/>
    <w:rsid w:val="009201AB"/>
    <w:rsid w:val="00922028"/>
    <w:rsid w:val="009222D8"/>
    <w:rsid w:val="00922C48"/>
    <w:rsid w:val="00931647"/>
    <w:rsid w:val="0093260E"/>
    <w:rsid w:val="009343BD"/>
    <w:rsid w:val="00936613"/>
    <w:rsid w:val="0095684C"/>
    <w:rsid w:val="00956995"/>
    <w:rsid w:val="00956FE5"/>
    <w:rsid w:val="0096078C"/>
    <w:rsid w:val="00964BBC"/>
    <w:rsid w:val="0096595E"/>
    <w:rsid w:val="009659AB"/>
    <w:rsid w:val="009661B8"/>
    <w:rsid w:val="00971679"/>
    <w:rsid w:val="009A0C8F"/>
    <w:rsid w:val="009A47AB"/>
    <w:rsid w:val="009A5056"/>
    <w:rsid w:val="009A7275"/>
    <w:rsid w:val="009B4718"/>
    <w:rsid w:val="009B7893"/>
    <w:rsid w:val="009C1116"/>
    <w:rsid w:val="009C2CDF"/>
    <w:rsid w:val="009C3134"/>
    <w:rsid w:val="009D1E84"/>
    <w:rsid w:val="009E49F7"/>
    <w:rsid w:val="009E5EE5"/>
    <w:rsid w:val="009E69E8"/>
    <w:rsid w:val="009F02B3"/>
    <w:rsid w:val="009F50D4"/>
    <w:rsid w:val="00A16432"/>
    <w:rsid w:val="00A25E8E"/>
    <w:rsid w:val="00A25FB3"/>
    <w:rsid w:val="00A36618"/>
    <w:rsid w:val="00A37A8D"/>
    <w:rsid w:val="00A40883"/>
    <w:rsid w:val="00A466A3"/>
    <w:rsid w:val="00A47F67"/>
    <w:rsid w:val="00A519F0"/>
    <w:rsid w:val="00A64EAA"/>
    <w:rsid w:val="00A65710"/>
    <w:rsid w:val="00A65F94"/>
    <w:rsid w:val="00A67795"/>
    <w:rsid w:val="00A7380F"/>
    <w:rsid w:val="00A755BD"/>
    <w:rsid w:val="00A86680"/>
    <w:rsid w:val="00A950BD"/>
    <w:rsid w:val="00AA4D44"/>
    <w:rsid w:val="00AB0A25"/>
    <w:rsid w:val="00AC555D"/>
    <w:rsid w:val="00AC6276"/>
    <w:rsid w:val="00AD2501"/>
    <w:rsid w:val="00AD5F26"/>
    <w:rsid w:val="00AD7852"/>
    <w:rsid w:val="00AE022D"/>
    <w:rsid w:val="00AF48F6"/>
    <w:rsid w:val="00AF7DD9"/>
    <w:rsid w:val="00B04635"/>
    <w:rsid w:val="00B13DC0"/>
    <w:rsid w:val="00B30EA8"/>
    <w:rsid w:val="00B33337"/>
    <w:rsid w:val="00B55032"/>
    <w:rsid w:val="00B613E4"/>
    <w:rsid w:val="00B6549A"/>
    <w:rsid w:val="00B70170"/>
    <w:rsid w:val="00B73CFE"/>
    <w:rsid w:val="00B77ABF"/>
    <w:rsid w:val="00B77E59"/>
    <w:rsid w:val="00B8699D"/>
    <w:rsid w:val="00B9593D"/>
    <w:rsid w:val="00B9771E"/>
    <w:rsid w:val="00BC4AA9"/>
    <w:rsid w:val="00BC6196"/>
    <w:rsid w:val="00BC6556"/>
    <w:rsid w:val="00BD0F68"/>
    <w:rsid w:val="00BD2974"/>
    <w:rsid w:val="00BD3579"/>
    <w:rsid w:val="00C07E26"/>
    <w:rsid w:val="00C20111"/>
    <w:rsid w:val="00C30F25"/>
    <w:rsid w:val="00C31759"/>
    <w:rsid w:val="00C33A93"/>
    <w:rsid w:val="00C34648"/>
    <w:rsid w:val="00C35DCB"/>
    <w:rsid w:val="00C50818"/>
    <w:rsid w:val="00C51A70"/>
    <w:rsid w:val="00C51D08"/>
    <w:rsid w:val="00C56DC3"/>
    <w:rsid w:val="00C610BD"/>
    <w:rsid w:val="00C80813"/>
    <w:rsid w:val="00C82C36"/>
    <w:rsid w:val="00CA66DC"/>
    <w:rsid w:val="00CA6B56"/>
    <w:rsid w:val="00CB07AD"/>
    <w:rsid w:val="00CB609F"/>
    <w:rsid w:val="00CC4D95"/>
    <w:rsid w:val="00CC7632"/>
    <w:rsid w:val="00CD147D"/>
    <w:rsid w:val="00CD57A1"/>
    <w:rsid w:val="00CD6624"/>
    <w:rsid w:val="00CD76D1"/>
    <w:rsid w:val="00CD793C"/>
    <w:rsid w:val="00CE1066"/>
    <w:rsid w:val="00CF40E2"/>
    <w:rsid w:val="00CF7350"/>
    <w:rsid w:val="00D01CD2"/>
    <w:rsid w:val="00D0487C"/>
    <w:rsid w:val="00D13431"/>
    <w:rsid w:val="00D14417"/>
    <w:rsid w:val="00D23470"/>
    <w:rsid w:val="00D517CD"/>
    <w:rsid w:val="00D51D43"/>
    <w:rsid w:val="00D52750"/>
    <w:rsid w:val="00D533DD"/>
    <w:rsid w:val="00D75050"/>
    <w:rsid w:val="00D83D53"/>
    <w:rsid w:val="00D842DF"/>
    <w:rsid w:val="00D94442"/>
    <w:rsid w:val="00DA3926"/>
    <w:rsid w:val="00DB3A1B"/>
    <w:rsid w:val="00DC53DD"/>
    <w:rsid w:val="00DC5E03"/>
    <w:rsid w:val="00DD5973"/>
    <w:rsid w:val="00DE1E49"/>
    <w:rsid w:val="00DE29C6"/>
    <w:rsid w:val="00DE4EEA"/>
    <w:rsid w:val="00DF0628"/>
    <w:rsid w:val="00DF2836"/>
    <w:rsid w:val="00DF2C44"/>
    <w:rsid w:val="00DF377E"/>
    <w:rsid w:val="00E2271A"/>
    <w:rsid w:val="00E24AD8"/>
    <w:rsid w:val="00E3336E"/>
    <w:rsid w:val="00E42000"/>
    <w:rsid w:val="00E424C6"/>
    <w:rsid w:val="00E430CE"/>
    <w:rsid w:val="00E441D6"/>
    <w:rsid w:val="00E447EA"/>
    <w:rsid w:val="00E46FDC"/>
    <w:rsid w:val="00E47FB8"/>
    <w:rsid w:val="00E55BD4"/>
    <w:rsid w:val="00E61B4E"/>
    <w:rsid w:val="00E622B6"/>
    <w:rsid w:val="00E67A01"/>
    <w:rsid w:val="00E80A15"/>
    <w:rsid w:val="00E872C5"/>
    <w:rsid w:val="00E9361A"/>
    <w:rsid w:val="00EA0E47"/>
    <w:rsid w:val="00EA2EFC"/>
    <w:rsid w:val="00EA418F"/>
    <w:rsid w:val="00EB68ED"/>
    <w:rsid w:val="00EC0F8A"/>
    <w:rsid w:val="00EC589B"/>
    <w:rsid w:val="00EC69B8"/>
    <w:rsid w:val="00ED2837"/>
    <w:rsid w:val="00ED6DD8"/>
    <w:rsid w:val="00EE1173"/>
    <w:rsid w:val="00EF474F"/>
    <w:rsid w:val="00EF4AC5"/>
    <w:rsid w:val="00F06827"/>
    <w:rsid w:val="00F1032F"/>
    <w:rsid w:val="00F16981"/>
    <w:rsid w:val="00F229BB"/>
    <w:rsid w:val="00F30B4F"/>
    <w:rsid w:val="00F31644"/>
    <w:rsid w:val="00F367B3"/>
    <w:rsid w:val="00F37CA9"/>
    <w:rsid w:val="00F43573"/>
    <w:rsid w:val="00F447A2"/>
    <w:rsid w:val="00F45D94"/>
    <w:rsid w:val="00F56D9E"/>
    <w:rsid w:val="00F628EE"/>
    <w:rsid w:val="00F94B39"/>
    <w:rsid w:val="00FA42A6"/>
    <w:rsid w:val="00FA47EF"/>
    <w:rsid w:val="00FB5666"/>
    <w:rsid w:val="00FC0EF2"/>
    <w:rsid w:val="00FC2E9C"/>
    <w:rsid w:val="00FE1554"/>
    <w:rsid w:val="00FE6C82"/>
    <w:rsid w:val="00FF1920"/>
    <w:rsid w:val="00FF2020"/>
    <w:rsid w:val="00FF3B8F"/>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4E546"/>
  <w15:chartTrackingRefBased/>
  <w15:docId w15:val="{9951EEFF-CFF6-4BEE-BD44-33D5856B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ED2837"/>
    <w:pPr>
      <w:overflowPunct w:val="0"/>
      <w:autoSpaceDE w:val="0"/>
      <w:autoSpaceDN w:val="0"/>
      <w:adjustRightInd w:val="0"/>
      <w:textAlignment w:val="baseline"/>
    </w:pPr>
    <w:rPr>
      <w:rFonts w:ascii="Arial" w:eastAsia="Times New Roman" w:hAnsi="Arial" w:cs="Times New Roman"/>
      <w:sz w:val="22"/>
      <w:szCs w:val="20"/>
    </w:rPr>
  </w:style>
  <w:style w:type="paragraph" w:styleId="Heading1">
    <w:name w:val="heading 1"/>
    <w:basedOn w:val="Normal"/>
    <w:next w:val="Normal"/>
    <w:link w:val="Heading1Char"/>
    <w:autoRedefine/>
    <w:uiPriority w:val="9"/>
    <w:qFormat/>
    <w:rsid w:val="005C37DD"/>
    <w:pPr>
      <w:widowControl w:val="0"/>
      <w:suppressAutoHyphens/>
      <w:textAlignment w:val="center"/>
      <w:outlineLvl w:val="0"/>
    </w:pPr>
    <w:rPr>
      <w:rFonts w:eastAsia="MS Mincho" w:cs="Arial"/>
      <w:b/>
      <w:color w:val="005EB8"/>
      <w:szCs w:val="22"/>
      <w:lang w:val="en-GB" w:eastAsia="zh-CN"/>
    </w:rPr>
  </w:style>
  <w:style w:type="paragraph" w:styleId="Heading2">
    <w:name w:val="heading 2"/>
    <w:basedOn w:val="Normal"/>
    <w:next w:val="Normal"/>
    <w:link w:val="Heading2Char"/>
    <w:autoRedefine/>
    <w:uiPriority w:val="9"/>
    <w:unhideWhenUsed/>
    <w:qFormat/>
    <w:rsid w:val="001C6FBF"/>
    <w:pPr>
      <w:spacing w:before="240"/>
      <w:outlineLvl w:val="1"/>
    </w:pPr>
    <w:rPr>
      <w:rFonts w:cs="Arial"/>
      <w:sz w:val="28"/>
      <w:szCs w:val="28"/>
    </w:rPr>
  </w:style>
  <w:style w:type="paragraph" w:styleId="Heading3">
    <w:name w:val="heading 3"/>
    <w:basedOn w:val="Normal"/>
    <w:next w:val="Normal"/>
    <w:link w:val="Heading3Char"/>
    <w:autoRedefine/>
    <w:uiPriority w:val="9"/>
    <w:unhideWhenUsed/>
    <w:qFormat/>
    <w:rsid w:val="009B4718"/>
    <w:pPr>
      <w:spacing w:before="360"/>
      <w:outlineLvl w:val="2"/>
    </w:pPr>
    <w:rPr>
      <w:rFonts w:eastAsiaTheme="majorEastAsia" w:cs="Arial"/>
      <w:b/>
      <w:bCs/>
      <w:color w:val="005EB8"/>
      <w:sz w:val="24"/>
      <w:szCs w:val="24"/>
      <w:lang w:eastAsia="zh-CN"/>
    </w:rPr>
  </w:style>
  <w:style w:type="paragraph" w:styleId="Heading4">
    <w:name w:val="heading 4"/>
    <w:basedOn w:val="Normal"/>
    <w:next w:val="Normal"/>
    <w:link w:val="Heading4Char"/>
    <w:autoRedefine/>
    <w:uiPriority w:val="9"/>
    <w:unhideWhenUsed/>
    <w:qFormat/>
    <w:rsid w:val="00DF377E"/>
    <w:pPr>
      <w:spacing w:before="240"/>
      <w:outlineLvl w:val="3"/>
    </w:pPr>
    <w:rPr>
      <w:rFonts w:ascii="Noto Serif" w:hAnsi="Noto Serif" w:cs="Arial"/>
      <w:bCs/>
      <w:i/>
      <w:iCs/>
      <w:sz w:val="32"/>
    </w:rPr>
  </w:style>
  <w:style w:type="paragraph" w:styleId="Heading5">
    <w:name w:val="heading 5"/>
    <w:basedOn w:val="Normal"/>
    <w:next w:val="Normal"/>
    <w:link w:val="Heading5Char"/>
    <w:uiPriority w:val="9"/>
    <w:unhideWhenUsed/>
    <w:rsid w:val="00CD793C"/>
    <w:pPr>
      <w:keepNext/>
      <w:keepLines/>
      <w:spacing w:before="40"/>
      <w:outlineLvl w:val="4"/>
    </w:pPr>
    <w:rPr>
      <w:rFonts w:eastAsiaTheme="majorEastAsia" w:cstheme="majorBidi"/>
    </w:rPr>
  </w:style>
  <w:style w:type="paragraph" w:styleId="Heading6">
    <w:name w:val="heading 6"/>
    <w:basedOn w:val="Normal"/>
    <w:next w:val="Normal"/>
    <w:link w:val="Heading6Char"/>
    <w:qFormat/>
    <w:rsid w:val="00132D22"/>
    <w:pPr>
      <w:widowControl w:val="0"/>
      <w:overflowPunct/>
      <w:autoSpaceDE/>
      <w:autoSpaceDN/>
      <w:adjustRightInd/>
      <w:textAlignment w:val="auto"/>
      <w:outlineLvl w:val="5"/>
    </w:pPr>
    <w:rPr>
      <w:rFonts w:cs="Arial"/>
      <w:b/>
      <w:bCs/>
      <w:szCs w:val="22"/>
      <w:lang w:val="en-US"/>
    </w:rPr>
  </w:style>
  <w:style w:type="paragraph" w:styleId="Heading7">
    <w:name w:val="heading 7"/>
    <w:basedOn w:val="Normal"/>
    <w:next w:val="Normal"/>
    <w:link w:val="Heading7Char"/>
    <w:uiPriority w:val="9"/>
    <w:unhideWhenUsed/>
    <w:qFormat/>
    <w:rsid w:val="00DF0628"/>
    <w:pPr>
      <w:keepNext/>
      <w:keepLines/>
      <w:spacing w:before="4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unhideWhenUsed/>
    <w:qFormat/>
    <w:rsid w:val="00DF377E"/>
    <w:pPr>
      <w:keepNext/>
      <w:keepLines/>
      <w:spacing w:before="40"/>
      <w:outlineLvl w:val="7"/>
    </w:pPr>
    <w:rPr>
      <w:rFonts w:asciiTheme="majorHAnsi" w:eastAsiaTheme="majorEastAsia" w:hAnsiTheme="majorHAnsi" w:cstheme="majorBidi"/>
      <w:color w:val="0077E9" w:themeColor="text1" w:themeTint="D8"/>
      <w:sz w:val="21"/>
      <w:szCs w:val="21"/>
    </w:rPr>
  </w:style>
  <w:style w:type="paragraph" w:styleId="Heading9">
    <w:name w:val="heading 9"/>
    <w:basedOn w:val="Normal"/>
    <w:next w:val="Normal"/>
    <w:link w:val="Heading9Char"/>
    <w:uiPriority w:val="9"/>
    <w:unhideWhenUsed/>
    <w:qFormat/>
    <w:rsid w:val="00DF377E"/>
    <w:pPr>
      <w:keepNext/>
      <w:keepLines/>
      <w:spacing w:before="40"/>
      <w:outlineLvl w:val="8"/>
    </w:pPr>
    <w:rPr>
      <w:rFonts w:asciiTheme="majorHAnsi" w:eastAsiaTheme="majorEastAsia" w:hAnsiTheme="majorHAnsi" w:cstheme="majorBidi"/>
      <w:i/>
      <w:iCs/>
      <w:color w:val="0077E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lang w:eastAsia="en-AU"/>
    </w:rPr>
  </w:style>
  <w:style w:type="character" w:customStyle="1" w:styleId="Heading1Char">
    <w:name w:val="Heading 1 Char"/>
    <w:basedOn w:val="DefaultParagraphFont"/>
    <w:link w:val="Heading1"/>
    <w:uiPriority w:val="9"/>
    <w:rsid w:val="005C37DD"/>
    <w:rPr>
      <w:rFonts w:ascii="Arial" w:eastAsia="MS Mincho" w:hAnsi="Arial" w:cs="Arial"/>
      <w:b/>
      <w:color w:val="005EB8"/>
      <w:sz w:val="22"/>
      <w:szCs w:val="22"/>
      <w:lang w:val="en-GB" w:eastAsia="zh-CN"/>
    </w:rPr>
  </w:style>
  <w:style w:type="character" w:customStyle="1" w:styleId="Heading2Char">
    <w:name w:val="Heading 2 Char"/>
    <w:basedOn w:val="DefaultParagraphFont"/>
    <w:link w:val="Heading2"/>
    <w:uiPriority w:val="9"/>
    <w:rsid w:val="001C6FBF"/>
    <w:rPr>
      <w:rFonts w:ascii="Arial" w:eastAsia="Times New Roman" w:hAnsi="Arial" w:cs="Arial"/>
      <w:sz w:val="28"/>
      <w:szCs w:val="28"/>
    </w:rPr>
  </w:style>
  <w:style w:type="character" w:customStyle="1" w:styleId="Heading3Char">
    <w:name w:val="Heading 3 Char"/>
    <w:basedOn w:val="DefaultParagraphFont"/>
    <w:link w:val="Heading3"/>
    <w:uiPriority w:val="9"/>
    <w:rsid w:val="009B4718"/>
    <w:rPr>
      <w:rFonts w:ascii="Arial" w:eastAsiaTheme="majorEastAsia" w:hAnsi="Arial" w:cs="Arial"/>
      <w:b/>
      <w:bCs/>
      <w:color w:val="005EB8"/>
      <w:lang w:eastAsia="zh-CN"/>
    </w:rPr>
  </w:style>
  <w:style w:type="character" w:customStyle="1" w:styleId="Heading4Char">
    <w:name w:val="Heading 4 Char"/>
    <w:basedOn w:val="DefaultParagraphFont"/>
    <w:link w:val="Heading4"/>
    <w:uiPriority w:val="9"/>
    <w:rsid w:val="00DF377E"/>
    <w:rPr>
      <w:rFonts w:ascii="Noto Serif" w:eastAsia="Times New Roman"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style>
  <w:style w:type="paragraph" w:customStyle="1" w:styleId="Tableheadings">
    <w:name w:val="Table headings"/>
    <w:basedOn w:val="Normal"/>
    <w:rsid w:val="0055582F"/>
    <w:pPr>
      <w:spacing w:line="264" w:lineRule="auto"/>
    </w:pPr>
    <w:rPr>
      <w:b/>
      <w:bCs/>
      <w:color w:val="FFFFFF"/>
    </w:rPr>
  </w:style>
  <w:style w:type="paragraph" w:customStyle="1" w:styleId="BasicParagraph">
    <w:name w:val="[Basic Paragraph]"/>
    <w:basedOn w:val="Normal"/>
    <w:uiPriority w:val="99"/>
    <w:rsid w:val="00AF7DD9"/>
    <w:pPr>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eastAsia="zh-CN"/>
    </w:rPr>
  </w:style>
  <w:style w:type="character" w:customStyle="1" w:styleId="Heading6Char">
    <w:name w:val="Heading 6 Char"/>
    <w:basedOn w:val="DefaultParagraphFont"/>
    <w:link w:val="Heading6"/>
    <w:rsid w:val="00132D22"/>
    <w:rPr>
      <w:rFonts w:ascii="Arial" w:eastAsia="Times New Roman" w:hAnsi="Arial" w:cs="Arial"/>
      <w:b/>
      <w:bCs/>
      <w:sz w:val="22"/>
      <w:szCs w:val="22"/>
      <w:lang w:val="en-US"/>
    </w:rPr>
  </w:style>
  <w:style w:type="character" w:styleId="Hyperlink">
    <w:name w:val="Hyperlink"/>
    <w:uiPriority w:val="99"/>
    <w:rsid w:val="00132D22"/>
    <w:rPr>
      <w:color w:val="0000FF"/>
      <w:u w:val="single"/>
    </w:rPr>
  </w:style>
  <w:style w:type="paragraph" w:styleId="BodyText3">
    <w:name w:val="Body Text 3"/>
    <w:basedOn w:val="Normal"/>
    <w:link w:val="BodyText3Char"/>
    <w:rsid w:val="006C7411"/>
    <w:pPr>
      <w:overflowPunct/>
      <w:autoSpaceDE/>
      <w:autoSpaceDN/>
      <w:adjustRightInd/>
      <w:spacing w:after="120"/>
      <w:textAlignment w:val="auto"/>
    </w:pPr>
    <w:rPr>
      <w:rFonts w:eastAsia="Times"/>
      <w:sz w:val="16"/>
      <w:szCs w:val="16"/>
      <w:lang w:eastAsia="en-AU"/>
    </w:rPr>
  </w:style>
  <w:style w:type="character" w:customStyle="1" w:styleId="BodyText3Char">
    <w:name w:val="Body Text 3 Char"/>
    <w:basedOn w:val="DefaultParagraphFont"/>
    <w:link w:val="BodyText3"/>
    <w:rsid w:val="006C7411"/>
    <w:rPr>
      <w:rFonts w:ascii="Arial" w:eastAsia="Times" w:hAnsi="Arial" w:cs="Times New Roman"/>
      <w:sz w:val="16"/>
      <w:szCs w:val="16"/>
      <w:lang w:eastAsia="en-AU"/>
    </w:rPr>
  </w:style>
  <w:style w:type="character" w:styleId="CommentReference">
    <w:name w:val="annotation reference"/>
    <w:basedOn w:val="DefaultParagraphFont"/>
    <w:uiPriority w:val="99"/>
    <w:semiHidden/>
    <w:unhideWhenUsed/>
    <w:rsid w:val="003F53A6"/>
    <w:rPr>
      <w:sz w:val="16"/>
      <w:szCs w:val="16"/>
    </w:rPr>
  </w:style>
  <w:style w:type="paragraph" w:styleId="CommentText">
    <w:name w:val="annotation text"/>
    <w:basedOn w:val="Normal"/>
    <w:link w:val="CommentTextChar"/>
    <w:uiPriority w:val="99"/>
    <w:unhideWhenUsed/>
    <w:rsid w:val="003F53A6"/>
    <w:rPr>
      <w:sz w:val="20"/>
    </w:rPr>
  </w:style>
  <w:style w:type="character" w:customStyle="1" w:styleId="CommentTextChar">
    <w:name w:val="Comment Text Char"/>
    <w:basedOn w:val="DefaultParagraphFont"/>
    <w:link w:val="CommentText"/>
    <w:uiPriority w:val="99"/>
    <w:rsid w:val="003F53A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F53A6"/>
    <w:rPr>
      <w:b/>
      <w:bCs/>
    </w:rPr>
  </w:style>
  <w:style w:type="character" w:customStyle="1" w:styleId="CommentSubjectChar">
    <w:name w:val="Comment Subject Char"/>
    <w:basedOn w:val="CommentTextChar"/>
    <w:link w:val="CommentSubject"/>
    <w:uiPriority w:val="99"/>
    <w:semiHidden/>
    <w:rsid w:val="003F53A6"/>
    <w:rPr>
      <w:rFonts w:ascii="Arial" w:eastAsia="Times New Roman" w:hAnsi="Arial" w:cs="Times New Roman"/>
      <w:b/>
      <w:bCs/>
      <w:sz w:val="20"/>
      <w:szCs w:val="20"/>
    </w:rPr>
  </w:style>
  <w:style w:type="character" w:styleId="UnresolvedMention">
    <w:name w:val="Unresolved Mention"/>
    <w:basedOn w:val="DefaultParagraphFont"/>
    <w:uiPriority w:val="99"/>
    <w:rsid w:val="002E0D31"/>
    <w:rPr>
      <w:color w:val="605E5C"/>
      <w:shd w:val="clear" w:color="auto" w:fill="E1DFDD"/>
    </w:rPr>
  </w:style>
  <w:style w:type="paragraph" w:customStyle="1" w:styleId="PPRNormal">
    <w:name w:val="PPR_Normal"/>
    <w:basedOn w:val="Normal"/>
    <w:link w:val="PPRNormalChar"/>
    <w:uiPriority w:val="5"/>
    <w:qFormat/>
    <w:rsid w:val="000C304A"/>
    <w:pPr>
      <w:overflowPunct/>
      <w:autoSpaceDE/>
      <w:autoSpaceDN/>
      <w:adjustRightInd/>
      <w:spacing w:before="200" w:line="300" w:lineRule="exact"/>
      <w:textAlignment w:val="auto"/>
    </w:pPr>
    <w:rPr>
      <w:rFonts w:eastAsia="Times"/>
      <w:sz w:val="20"/>
      <w:lang w:eastAsia="zh-CN"/>
    </w:rPr>
  </w:style>
  <w:style w:type="character" w:customStyle="1" w:styleId="PPRNormalChar">
    <w:name w:val="PPR_Normal Char"/>
    <w:basedOn w:val="DefaultParagraphFont"/>
    <w:link w:val="PPRNormal"/>
    <w:rsid w:val="000C304A"/>
    <w:rPr>
      <w:rFonts w:ascii="Arial" w:eastAsia="Times" w:hAnsi="Arial" w:cs="Times New Roman"/>
      <w:sz w:val="20"/>
      <w:szCs w:val="20"/>
      <w:lang w:eastAsia="zh-CN"/>
    </w:rPr>
  </w:style>
  <w:style w:type="character" w:customStyle="1" w:styleId="PPRBold">
    <w:name w:val="PPR_Bold"/>
    <w:basedOn w:val="PPRNormalChar"/>
    <w:uiPriority w:val="18"/>
    <w:qFormat/>
    <w:rsid w:val="000C304A"/>
    <w:rPr>
      <w:rFonts w:ascii="Arial" w:eastAsia="Times" w:hAnsi="Arial" w:cs="Times New Roman"/>
      <w:b/>
      <w:noProof w:val="0"/>
      <w:sz w:val="20"/>
      <w:szCs w:val="20"/>
      <w:lang w:val="en-AU" w:eastAsia="zh-CN"/>
    </w:rPr>
  </w:style>
  <w:style w:type="paragraph" w:styleId="BodyText">
    <w:name w:val="Body Text"/>
    <w:basedOn w:val="Normal"/>
    <w:link w:val="BodyTextChar"/>
    <w:uiPriority w:val="99"/>
    <w:unhideWhenUsed/>
    <w:rsid w:val="00535CB3"/>
    <w:pPr>
      <w:spacing w:after="120"/>
    </w:pPr>
  </w:style>
  <w:style w:type="character" w:customStyle="1" w:styleId="BodyTextChar">
    <w:name w:val="Body Text Char"/>
    <w:basedOn w:val="DefaultParagraphFont"/>
    <w:link w:val="BodyText"/>
    <w:uiPriority w:val="99"/>
    <w:rsid w:val="00535CB3"/>
    <w:rPr>
      <w:rFonts w:ascii="Arial" w:eastAsia="Times New Roman" w:hAnsi="Arial" w:cs="Times New Roman"/>
      <w:sz w:val="22"/>
      <w:szCs w:val="20"/>
    </w:rPr>
  </w:style>
  <w:style w:type="character" w:styleId="PlaceholderText">
    <w:name w:val="Placeholder Text"/>
    <w:basedOn w:val="DefaultParagraphFont"/>
    <w:uiPriority w:val="99"/>
    <w:unhideWhenUsed/>
    <w:rsid w:val="00250A15"/>
    <w:rPr>
      <w:color w:val="808080"/>
    </w:rPr>
  </w:style>
  <w:style w:type="paragraph" w:customStyle="1" w:styleId="PPRNumberedListL1">
    <w:name w:val="PPR_NumberedList_L1"/>
    <w:basedOn w:val="PPRNormal"/>
    <w:uiPriority w:val="10"/>
    <w:qFormat/>
    <w:rsid w:val="00A950BD"/>
    <w:pPr>
      <w:numPr>
        <w:numId w:val="2"/>
      </w:numPr>
      <w:spacing w:before="100" w:after="100"/>
    </w:pPr>
  </w:style>
  <w:style w:type="paragraph" w:customStyle="1" w:styleId="PPRBulletedListL4">
    <w:name w:val="PPR_BulletedList_L4"/>
    <w:basedOn w:val="PPRBulletedListL3"/>
    <w:uiPriority w:val="17"/>
    <w:qFormat/>
    <w:rsid w:val="00A950BD"/>
    <w:pPr>
      <w:numPr>
        <w:ilvl w:val="4"/>
      </w:numPr>
      <w:ind w:left="3240" w:hanging="360"/>
    </w:pPr>
  </w:style>
  <w:style w:type="paragraph" w:customStyle="1" w:styleId="PPRBulletedListL1">
    <w:name w:val="PPR_BulletedList_L1"/>
    <w:basedOn w:val="PPRNormal"/>
    <w:link w:val="PPRBulletedListL1Char"/>
    <w:uiPriority w:val="14"/>
    <w:qFormat/>
    <w:rsid w:val="00A950BD"/>
    <w:pPr>
      <w:numPr>
        <w:ilvl w:val="1"/>
        <w:numId w:val="2"/>
      </w:numPr>
      <w:spacing w:before="100" w:after="100"/>
    </w:pPr>
  </w:style>
  <w:style w:type="character" w:customStyle="1" w:styleId="PPRBulletedListL1Char">
    <w:name w:val="PPR_BulletedList_L1 Char"/>
    <w:basedOn w:val="PPRNormalChar"/>
    <w:link w:val="PPRBulletedListL1"/>
    <w:uiPriority w:val="14"/>
    <w:rsid w:val="00A950BD"/>
    <w:rPr>
      <w:rFonts w:ascii="Arial" w:eastAsia="Times" w:hAnsi="Arial" w:cs="Times New Roman"/>
      <w:sz w:val="20"/>
      <w:szCs w:val="20"/>
      <w:lang w:eastAsia="zh-CN"/>
    </w:rPr>
  </w:style>
  <w:style w:type="paragraph" w:customStyle="1" w:styleId="PPRBulletedListL2">
    <w:name w:val="PPR_BulletedList_L2"/>
    <w:basedOn w:val="PPRBulletedListL1"/>
    <w:link w:val="PPRBulletedListL2Char"/>
    <w:uiPriority w:val="15"/>
    <w:qFormat/>
    <w:rsid w:val="00A950BD"/>
    <w:pPr>
      <w:numPr>
        <w:ilvl w:val="2"/>
      </w:numPr>
    </w:pPr>
  </w:style>
  <w:style w:type="paragraph" w:customStyle="1" w:styleId="PPRBulletedListL3">
    <w:name w:val="PPR_BulletedList_L3"/>
    <w:basedOn w:val="PPRBulletedListL2"/>
    <w:uiPriority w:val="16"/>
    <w:qFormat/>
    <w:rsid w:val="00A950BD"/>
    <w:pPr>
      <w:numPr>
        <w:ilvl w:val="3"/>
      </w:numPr>
      <w:ind w:left="2520" w:hanging="360"/>
    </w:pPr>
  </w:style>
  <w:style w:type="numbering" w:customStyle="1" w:styleId="PPRNumberedList">
    <w:name w:val="PPR_Numbered_List"/>
    <w:basedOn w:val="NoList"/>
    <w:uiPriority w:val="99"/>
    <w:rsid w:val="00A950BD"/>
    <w:pPr>
      <w:numPr>
        <w:numId w:val="2"/>
      </w:numPr>
    </w:pPr>
  </w:style>
  <w:style w:type="paragraph" w:styleId="Revision">
    <w:name w:val="Revision"/>
    <w:hidden/>
    <w:uiPriority w:val="99"/>
    <w:semiHidden/>
    <w:rsid w:val="00742F80"/>
    <w:rPr>
      <w:rFonts w:ascii="Arial" w:eastAsia="Times New Roman" w:hAnsi="Arial" w:cs="Times New Roman"/>
      <w:sz w:val="22"/>
      <w:szCs w:val="20"/>
    </w:rPr>
  </w:style>
  <w:style w:type="character" w:customStyle="1" w:styleId="PPRItalics">
    <w:name w:val="PPR_Italics"/>
    <w:basedOn w:val="PPRNormalChar"/>
    <w:uiPriority w:val="18"/>
    <w:qFormat/>
    <w:rsid w:val="00793DC1"/>
    <w:rPr>
      <w:rFonts w:ascii="Arial" w:eastAsia="Times" w:hAnsi="Arial" w:cs="Times New Roman"/>
      <w:i/>
      <w:noProof w:val="0"/>
      <w:kern w:val="0"/>
      <w:sz w:val="20"/>
      <w:szCs w:val="20"/>
      <w:lang w:val="en-AU" w:eastAsia="zh-CN"/>
      <w14:ligatures w14:val="none"/>
    </w:rPr>
  </w:style>
  <w:style w:type="character" w:customStyle="1" w:styleId="PPRBulletedListL2Char">
    <w:name w:val="PPR_BulletedList_L2 Char"/>
    <w:basedOn w:val="PPRBulletedListL1Char"/>
    <w:link w:val="PPRBulletedListL2"/>
    <w:uiPriority w:val="15"/>
    <w:rsid w:val="00793DC1"/>
    <w:rPr>
      <w:rFonts w:ascii="Arial" w:eastAsia="Times" w:hAnsi="Arial" w:cs="Times New Roman"/>
      <w:sz w:val="20"/>
      <w:szCs w:val="20"/>
      <w:lang w:eastAsia="zh-CN"/>
    </w:rPr>
  </w:style>
  <w:style w:type="table" w:customStyle="1" w:styleId="PPRTable">
    <w:name w:val="PPR_Table"/>
    <w:basedOn w:val="TableNormal"/>
    <w:uiPriority w:val="99"/>
    <w:rsid w:val="00793DC1"/>
    <w:pPr>
      <w:spacing w:before="200" w:line="300" w:lineRule="exact"/>
    </w:pPr>
    <w:rPr>
      <w:rFonts w:ascii="Arial" w:eastAsia="Arial Unicode MS"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RTablecontent">
    <w:name w:val="PPR_Table_content"/>
    <w:basedOn w:val="Normal"/>
    <w:link w:val="PPRTablecontentChar"/>
    <w:uiPriority w:val="24"/>
    <w:qFormat/>
    <w:rsid w:val="00793DC1"/>
    <w:pPr>
      <w:overflowPunct/>
      <w:autoSpaceDE/>
      <w:autoSpaceDN/>
      <w:adjustRightInd/>
      <w:spacing w:before="100" w:after="100" w:line="300" w:lineRule="exact"/>
      <w:textAlignment w:val="auto"/>
    </w:pPr>
    <w:rPr>
      <w:rFonts w:eastAsia="Times"/>
      <w:sz w:val="20"/>
      <w:lang w:eastAsia="zh-CN"/>
    </w:rPr>
  </w:style>
  <w:style w:type="character" w:customStyle="1" w:styleId="PPRTablecontentChar">
    <w:name w:val="PPR_Table_content Char"/>
    <w:basedOn w:val="DefaultParagraphFont"/>
    <w:link w:val="PPRTablecontent"/>
    <w:uiPriority w:val="24"/>
    <w:rsid w:val="00793DC1"/>
    <w:rPr>
      <w:rFonts w:ascii="Arial" w:eastAsia="Times" w:hAnsi="Arial" w:cs="Times New Roman"/>
      <w:sz w:val="20"/>
      <w:szCs w:val="20"/>
      <w:lang w:eastAsia="zh-CN"/>
    </w:rPr>
  </w:style>
  <w:style w:type="character" w:customStyle="1" w:styleId="PPRTablecontent-bold">
    <w:name w:val="PPR_Table_content-bold"/>
    <w:basedOn w:val="PPRTablecontentChar"/>
    <w:uiPriority w:val="25"/>
    <w:qFormat/>
    <w:rsid w:val="00793DC1"/>
    <w:rPr>
      <w:rFonts w:ascii="Arial" w:eastAsia="Times" w:hAnsi="Arial" w:cs="Times New Roman"/>
      <w:b/>
      <w:noProof w:val="0"/>
      <w:sz w:val="20"/>
      <w:szCs w:val="20"/>
      <w:lang w:val="en-AU" w:eastAsia="zh-CN"/>
    </w:rPr>
  </w:style>
  <w:style w:type="character" w:customStyle="1" w:styleId="Heading7Char">
    <w:name w:val="Heading 7 Char"/>
    <w:basedOn w:val="DefaultParagraphFont"/>
    <w:link w:val="Heading7"/>
    <w:uiPriority w:val="9"/>
    <w:rsid w:val="00DF0628"/>
    <w:rPr>
      <w:rFonts w:asciiTheme="majorHAnsi" w:eastAsiaTheme="majorEastAsia" w:hAnsiTheme="majorHAnsi" w:cstheme="majorBidi"/>
      <w:i/>
      <w:iCs/>
      <w:color w:val="000000" w:themeColor="accent1" w:themeShade="7F"/>
      <w:sz w:val="22"/>
      <w:szCs w:val="20"/>
    </w:rPr>
  </w:style>
  <w:style w:type="character" w:customStyle="1" w:styleId="Heading8Char">
    <w:name w:val="Heading 8 Char"/>
    <w:basedOn w:val="DefaultParagraphFont"/>
    <w:link w:val="Heading8"/>
    <w:uiPriority w:val="9"/>
    <w:rsid w:val="00DF377E"/>
    <w:rPr>
      <w:rFonts w:asciiTheme="majorHAnsi" w:eastAsiaTheme="majorEastAsia" w:hAnsiTheme="majorHAnsi" w:cstheme="majorBidi"/>
      <w:color w:val="0077E9" w:themeColor="text1" w:themeTint="D8"/>
      <w:sz w:val="21"/>
      <w:szCs w:val="21"/>
    </w:rPr>
  </w:style>
  <w:style w:type="character" w:customStyle="1" w:styleId="Heading9Char">
    <w:name w:val="Heading 9 Char"/>
    <w:basedOn w:val="DefaultParagraphFont"/>
    <w:link w:val="Heading9"/>
    <w:uiPriority w:val="9"/>
    <w:rsid w:val="00DF377E"/>
    <w:rPr>
      <w:rFonts w:asciiTheme="majorHAnsi" w:eastAsiaTheme="majorEastAsia" w:hAnsiTheme="majorHAnsi" w:cstheme="majorBidi"/>
      <w:i/>
      <w:iCs/>
      <w:color w:val="0077E9" w:themeColor="text1" w:themeTint="D8"/>
      <w:sz w:val="21"/>
      <w:szCs w:val="21"/>
    </w:rPr>
  </w:style>
  <w:style w:type="character" w:styleId="FollowedHyperlink">
    <w:name w:val="FollowedHyperlink"/>
    <w:basedOn w:val="DefaultParagraphFont"/>
    <w:uiPriority w:val="99"/>
    <w:semiHidden/>
    <w:unhideWhenUsed/>
    <w:rsid w:val="00E61B4E"/>
    <w:rPr>
      <w:color w:val="954F72" w:themeColor="followedHyperlink"/>
      <w:u w:val="single"/>
    </w:rPr>
  </w:style>
  <w:style w:type="paragraph" w:customStyle="1" w:styleId="PPRFootertext">
    <w:name w:val="PPR_Footer_text"/>
    <w:basedOn w:val="Normal"/>
    <w:link w:val="PPRFootertextChar"/>
    <w:uiPriority w:val="29"/>
    <w:qFormat/>
    <w:rsid w:val="009B4718"/>
    <w:pPr>
      <w:overflowPunct/>
      <w:autoSpaceDE/>
      <w:autoSpaceDN/>
      <w:adjustRightInd/>
      <w:ind w:right="565"/>
      <w:textAlignment w:val="auto"/>
    </w:pPr>
    <w:rPr>
      <w:rFonts w:eastAsia="Arial Unicode MS"/>
      <w:sz w:val="16"/>
      <w:lang w:eastAsia="zh-CN"/>
    </w:rPr>
  </w:style>
  <w:style w:type="character" w:customStyle="1" w:styleId="PPRFooterhyperlink">
    <w:name w:val="PPR_Footer_hyperlink"/>
    <w:basedOn w:val="PPRFootertextChar"/>
    <w:uiPriority w:val="30"/>
    <w:qFormat/>
    <w:rsid w:val="009B4718"/>
    <w:rPr>
      <w:rFonts w:ascii="Arial" w:eastAsia="Arial Unicode MS" w:hAnsi="Arial" w:cs="Times New Roman"/>
      <w:b w:val="0"/>
      <w:noProof/>
      <w:color w:val="0563C1"/>
      <w:sz w:val="16"/>
      <w:szCs w:val="20"/>
      <w:u w:val="single"/>
      <w:lang w:val="en-AU" w:eastAsia="zh-CN"/>
    </w:rPr>
  </w:style>
  <w:style w:type="character" w:customStyle="1" w:styleId="PPRFootertextChar">
    <w:name w:val="PPR_Footer_text Char"/>
    <w:basedOn w:val="DefaultParagraphFont"/>
    <w:link w:val="PPRFootertext"/>
    <w:uiPriority w:val="29"/>
    <w:rsid w:val="009B4718"/>
    <w:rPr>
      <w:rFonts w:ascii="Arial" w:eastAsia="Arial Unicode MS" w:hAnsi="Arial" w:cs="Times New Roman"/>
      <w:sz w:val="1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qld.gov.au/view/html/inforce/current/act-2006-039" TargetMode="External"/><Relationship Id="rId18" Type="http://schemas.openxmlformats.org/officeDocument/2006/relationships/hyperlink" Target="https://irefer.qed.qld.gov.au/Ecx.Web" TargetMode="External"/><Relationship Id="rId26" Type="http://schemas.openxmlformats.org/officeDocument/2006/relationships/hyperlink" Target="https://www.legislation.qld.gov.au/view/html/inforce/current/act-1899-009" TargetMode="External"/><Relationship Id="rId39" Type="http://schemas.openxmlformats.org/officeDocument/2006/relationships/fontTable" Target="fontTable.xml"/><Relationship Id="rId21" Type="http://schemas.openxmlformats.org/officeDocument/2006/relationships/hyperlink" Target="https://intranet.qed.qld.gov.au/Students/studentprotection/Pages/Studentprotectionprocedureandguidelines.aspx" TargetMode="External"/><Relationship Id="rId34" Type="http://schemas.openxmlformats.org/officeDocument/2006/relationships/hyperlink" Target="https://www.legislation.qld.gov.au/view/html/inforce/current/act-2006-039" TargetMode="External"/><Relationship Id="rId7" Type="http://schemas.openxmlformats.org/officeDocument/2006/relationships/styles" Target="styles.xml"/><Relationship Id="rId12" Type="http://schemas.openxmlformats.org/officeDocument/2006/relationships/hyperlink" Target="https://ppr.qed.qld.gov.au/pp/allegations-against-workers-in-the-area-of-child-and-student-protection-procedure" TargetMode="External"/><Relationship Id="rId17" Type="http://schemas.openxmlformats.org/officeDocument/2006/relationships/hyperlink" Target="https://irefer.qed.qld.gov.au/Ecx.Web" TargetMode="External"/><Relationship Id="rId25" Type="http://schemas.openxmlformats.org/officeDocument/2006/relationships/hyperlink" Target="https://intranet.qed.qld.gov.au/Services/HumanResources/payrollhr/healthwellbeing/staffwellbeing/Pages/employeeassistanceprogram.aspx" TargetMode="External"/><Relationship Id="rId33" Type="http://schemas.openxmlformats.org/officeDocument/2006/relationships/hyperlink" Target="https://www.qfcc.qld.gov.au/sites/default/files/2026-03/guideline-cso-reportable-conduct-scheme.pdf"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pr.qed.qld.gov.au/attachment/restrictive-practices-procedure.pdf" TargetMode="External"/><Relationship Id="rId20" Type="http://schemas.openxmlformats.org/officeDocument/2006/relationships/hyperlink" Target="https://irefer.qed.qld.gov.au/Ecx.Web" TargetMode="External"/><Relationship Id="rId29" Type="http://schemas.openxmlformats.org/officeDocument/2006/relationships/hyperlink" Target="https://www.legislation.qld.gov.au/view/html/inforce/current/act-1999-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tranet.qed.qld.gov.au/Services/InformationTechnology/information-management/information-management-toolkit/recordkeeping" TargetMode="External"/><Relationship Id="rId32" Type="http://schemas.openxmlformats.org/officeDocument/2006/relationships/hyperlink" Target="https://www.legislation.qld.gov.au/view/html/inforce/current/act-2024-04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pr.qed.qld.gov.au/attachment/restrictive-practices-procedure.pdf" TargetMode="External"/><Relationship Id="rId23" Type="http://schemas.openxmlformats.org/officeDocument/2006/relationships/hyperlink" Target="https://ppr.qed.qld.gov.au/pp/information-asset-and-recordkeeping-procedure" TargetMode="External"/><Relationship Id="rId28" Type="http://schemas.openxmlformats.org/officeDocument/2006/relationships/hyperlink" Target="https://intranet.qed.qld.gov.au/Students/studentprotection/Documents/student-protection-guidelines.DOCX?web=1"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ntranet.qed.qld.gov.au/Services/strategymanagement/integrity/Pages/professional-boundaries-and-behaviour.aspx" TargetMode="External"/><Relationship Id="rId31" Type="http://schemas.openxmlformats.org/officeDocument/2006/relationships/hyperlink" Target="https://www.legislation.qld.gov.au/view/html/inforce/current/act-1999-010" TargetMode="External"/><Relationship Id="rId35" Type="http://schemas.openxmlformats.org/officeDocument/2006/relationships/hyperlink" Target="https://www.legislation.qld.gov.au/view/html/inforce/current/act-2024-049" TargetMode="External"/><Relationship Id="rId9" Type="http://schemas.openxmlformats.org/officeDocument/2006/relationships/webSettings" Target="webSettings.xml"/><Relationship Id="rId14" Type="http://schemas.openxmlformats.org/officeDocument/2006/relationships/hyperlink" Target="https://irefer.qed.qld.gov.au/Ecx.Web" TargetMode="External"/><Relationship Id="rId22" Type="http://schemas.openxmlformats.org/officeDocument/2006/relationships/hyperlink" Target="https://qed.qld.gov.au/workingwithus/Documents/code-of-conduct-standard-of-practice.pdf" TargetMode="External"/><Relationship Id="rId27" Type="http://schemas.openxmlformats.org/officeDocument/2006/relationships/hyperlink" Target="https://www.legislation.qld.gov.au/view/html/inforce/current/act-1899-009" TargetMode="External"/><Relationship Id="rId30" Type="http://schemas.openxmlformats.org/officeDocument/2006/relationships/hyperlink" Target="https://www.legislation.qld.gov.au/view/html/inforce/current/act-2022-034"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pr.qed.qld.gov.au/pp/allegations-against-workers-in-the-area-of-child-and-student-protection-proced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top0\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ttachment" ma:contentTypeID="0x0101002CD7558897FC4235A682984CA042D72E0080A487CF4296A94BBAFF531C206947CC" ma:contentTypeVersion="9" ma:contentTypeDescription="This Content type is used to create attachments for Policy, Procedure, etc." ma:contentTypeScope="" ma:versionID="0c44627d6e28ec8c4bad7d316ae83403">
  <xsd:schema xmlns:xsd="http://www.w3.org/2001/XMLSchema" xmlns:xs="http://www.w3.org/2001/XMLSchema" xmlns:p="http://schemas.microsoft.com/office/2006/metadata/properties" xmlns:ns1="http://schemas.microsoft.com/sharepoint/v3" xmlns:ns2="16795be8-4374-4e44-895d-be6cdbab3e2c" targetNamespace="http://schemas.microsoft.com/office/2006/metadata/properties" ma:root="true" ma:fieldsID="74e87ddd6961eb7d563e648cc351a0cb" ns1:_="" ns2:_="">
    <xsd:import namespace="http://schemas.microsoft.com/sharepoint/v3"/>
    <xsd:import namespace="16795be8-4374-4e44-895d-be6cdbab3e2c"/>
    <xsd:element name="properties">
      <xsd:complexType>
        <xsd:sequence>
          <xsd:element name="documentManagement">
            <xsd:complexType>
              <xsd:all>
                <xsd:element ref="ns1:PPRContentType" minOccurs="0"/>
                <xsd:element ref="ns1:PPRVersionNumber" minOccurs="0"/>
                <xsd:element ref="ns1:PPRVersionEffectiveDate" minOccurs="0"/>
                <xsd:element ref="ns1:PPRHPRMRecordNumber"/>
                <xsd:element ref="ns1:PPRHPRMRevisionNumber" minOccurs="0"/>
                <xsd:element ref="ns1:PPRHPRMUpdateDate" minOccurs="0"/>
                <xsd:element ref="ns1:PPRHierarchyID" minOccurs="0"/>
                <xsd:element ref="ns1:PPRAttachmentParent" minOccurs="0"/>
                <xsd:element ref="ns2:PPRPrimaryCategory" minOccurs="0"/>
                <xsd:element ref="ns2:PPRPrimarySubCategory" minOccurs="0"/>
                <xsd:element ref="ns2:PPRSecondaryCategory" minOccurs="0"/>
                <xsd:element ref="ns2:PPRSecondarySubCategory" minOccurs="0"/>
                <xsd:element ref="ns1:PPRKeywords" minOccurs="0"/>
                <xsd:element ref="ns1:PPRDivision" minOccurs="0"/>
                <xsd:element ref="ns1:PPRBranch" minOccurs="0"/>
                <xsd:element ref="ns1:PPRBusinessUnit" minOccurs="0"/>
                <xsd:element ref="ns1:PPRContentOwner" minOccurs="0"/>
                <xsd:element ref="ns1:PPRContentAuthor" minOccurs="0"/>
                <xsd:element ref="ns1:PPRNominatedApprovers" minOccurs="0"/>
                <xsd:element ref="ns1:PPRDescription" minOccurs="0"/>
                <xsd:element ref="ns1:PPRUpdateNotes" minOccurs="0"/>
                <xsd:element ref="ns1:PPRDecommissionedDate" minOccurs="0"/>
                <xsd:element ref="ns1:PPRPublishedDate" minOccurs="0"/>
                <xsd:element ref="ns1:PPRNotes" minOccurs="0"/>
                <xsd:element ref="ns1:PPRDecommissioned" minOccurs="0"/>
                <xsd:element ref="ns1:PPRNewVersion" minOccurs="0"/>
                <xsd:element ref="ns1:PPRIsUpdatesPage" minOccurs="0"/>
                <xsd:element ref="ns1:PPRStatus" minOccurs="0"/>
                <xsd:element ref="ns1:PPRRisknumber" minOccurs="0"/>
                <xsd:element ref="ns2:PPContentApprover" minOccurs="0"/>
                <xsd:element ref="ns2:PPReviewDate" minOccurs="0"/>
                <xsd:element ref="ns2:PPLastReviewedDate" minOccurs="0"/>
                <xsd:element ref="ns2:PPLastReviewedBy" minOccurs="0"/>
                <xsd:element ref="ns2:PPPublishedNotificationAddresses" minOccurs="0"/>
                <xsd:element ref="ns2:PPContentOwner" minOccurs="0"/>
                <xsd:element ref="ns2:PPContentAuthor" minOccurs="0"/>
                <xsd:element ref="ns2:PPReferenceNumber" minOccurs="0"/>
                <xsd:element ref="ns1:PPRRiskcontrol" minOccurs="0"/>
                <xsd:element ref="ns2:PPSubmittedBy" minOccurs="0"/>
                <xsd:element ref="ns2:PPSubmittedDate" minOccurs="0"/>
                <xsd:element ref="ns2:PPModeratedBy" minOccurs="0"/>
                <xsd:element ref="ns2:PPModeratedDate"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PRContentType" ma:index="2" nillable="true" ma:displayName="Content type" ma:description="This is the PPR Content Type" ma:format="Dropdown" ma:internalName="PPRContentType">
      <xsd:simpleType>
        <xsd:restriction base="dms:Choice">
          <xsd:enumeration value="Policy"/>
          <xsd:enumeration value="Procedure"/>
          <xsd:enumeration value="Legislative delegation or authorisation"/>
          <xsd:enumeration value="Supporting Information"/>
          <xsd:enumeration value="Upcoming Content"/>
          <xsd:enumeration value="Upcoming Support Information"/>
          <xsd:enumeration value="Content PDF"/>
        </xsd:restriction>
      </xsd:simpleType>
    </xsd:element>
    <xsd:element name="PPRVersionNumber" ma:index="3" nillable="true" ma:displayName="Content version number" ma:internalName="PPRVersionNumber">
      <xsd:simpleType>
        <xsd:restriction base="dms:Text"/>
      </xsd:simpleType>
    </xsd:element>
    <xsd:element name="PPRVersionEffectiveDate" ma:index="4" nillable="true" ma:displayName="Version effective" ma:format="DateOnly" ma:internalName="PPRVersionEffectiveDate">
      <xsd:simpleType>
        <xsd:restriction base="dms:DateTime"/>
      </xsd:simpleType>
    </xsd:element>
    <xsd:element name="PPRHPRMRecordNumber" ma:index="5" ma:displayName="HPRM record number" ma:indexed="true" ma:internalName="PPRHPRMRecordNumber">
      <xsd:simpleType>
        <xsd:restriction base="dms:Text"/>
      </xsd:simpleType>
    </xsd:element>
    <xsd:element name="PPRHPRMRevisionNumber" ma:index="6" nillable="true" ma:displayName="HPRM revision number" ma:internalName="PPRHPRMRevisionNumber">
      <xsd:simpleType>
        <xsd:restriction base="dms:Text"/>
      </xsd:simpleType>
    </xsd:element>
    <xsd:element name="PPRHPRMUpdateDate" ma:index="7" nillable="true" ma:displayName="HPRM update date" ma:format="DateOnly" ma:internalName="PPRHPRMUpdateDate">
      <xsd:simpleType>
        <xsd:restriction base="dms:DateTime"/>
      </xsd:simpleType>
    </xsd:element>
    <xsd:element name="PPRHierarchyID" ma:index="8" nillable="true" ma:displayName="Hierarchy ID" ma:description="The HPRM record number of the top parent of the hierarchy" ma:internalName="PPRHierarchyID">
      <xsd:simpleType>
        <xsd:restriction base="dms:Text"/>
      </xsd:simpleType>
    </xsd:element>
    <xsd:element name="PPRAttachmentParent" ma:index="9" nillable="true" ma:displayName="Attachment parent" ma:description="The HPRM record number of the parent of the attachment" ma:internalName="PPRAttachmentParent">
      <xsd:simpleType>
        <xsd:restriction base="dms:Text"/>
      </xsd:simpleType>
    </xsd:element>
    <xsd:element name="PPRKeywords" ma:index="14" nillable="true" ma:displayName="Keywords" ma:internalName="PPRKeywords">
      <xsd:simpleType>
        <xsd:restriction base="dms:Note"/>
      </xsd:simpleType>
    </xsd:element>
    <xsd:element name="PPRDivision" ma:index="15" nillable="true" ma:displayName="Division" ma:format="Dropdown" ma:internalName="PPRDivision">
      <xsd:simpleType>
        <xsd:union memberTypes="dms:Text">
          <xsd:simpleType>
            <xsd:restriction base="dms:Choice">
              <xsd:enumeration value="Early Childhood and Education Improvement"/>
              <xsd:enumeration value="State Schools"/>
              <xsd:enumeration value="Corporate"/>
              <xsd:enumeration value="Policy, Performance and Planning"/>
              <xsd:enumeration value="People and Executive Services"/>
              <xsd:enumeration value="Infrastructure Services"/>
              <xsd:enumeration value="People and Corporate Services"/>
            </xsd:restriction>
          </xsd:simpleType>
        </xsd:union>
      </xsd:simpleType>
    </xsd:element>
    <xsd:element name="PPRBranch" ma:index="16" nillable="true" ma:displayName="Branch" ma:format="Dropdown" ma:internalName="PPRBranch">
      <xsd:simpleType>
        <xsd:union memberTypes="dms:Text">
          <xsd:simpleType>
            <xsd:restriction base="dms:Choice">
              <xsd:enumeration value="Human Resources"/>
              <xsd:enumeration value="Information and Technologies"/>
              <xsd:enumeration value="Infrastructure Services"/>
              <xsd:enumeration value="Procurement Services"/>
              <xsd:enumeration value="Finance"/>
              <xsd:enumeration value="Legal and Administrative Law"/>
            </xsd:restriction>
          </xsd:simpleType>
        </xsd:union>
      </xsd:simpleType>
    </xsd:element>
    <xsd:element name="PPRBusinessUnit" ma:index="17" nillable="true" ma:displayName="Business unit" ma:format="Dropdown" ma:internalName="PPRBusinessUnit">
      <xsd:simpleType>
        <xsd:union memberTypes="dms:Text">
          <xsd:simpleType>
            <xsd:restriction base="dms:Choice">
              <xsd:enumeration value="Customer Engagement"/>
              <xsd:enumeration value="Digital Solutions"/>
              <xsd:enumeration value="Digital Transformation"/>
              <xsd:enumeration value="Direction Setting"/>
              <xsd:enumeration value="Disability and Inclusion"/>
              <xsd:enumeration value="Early Years Learning"/>
              <xsd:enumeration value="Enterprise Technology Services"/>
              <xsd:enumeration value="Financial Services"/>
              <xsd:enumeration value="Financial Strategy and Advice"/>
              <xsd:enumeration value="General Goods and Services Category"/>
              <xsd:enumeration value="HR Business Partnering, Safety and Wellbeing"/>
              <xsd:enumeration value="HR Service"/>
              <xsd:enumeration value="ICT Category Management"/>
              <xsd:enumeration value="Indigenous Education"/>
              <xsd:enumeration value="Infrastructure Operations"/>
              <xsd:enumeration value="Infrastructure Planning and Delivery"/>
              <xsd:enumeration value="Integrity and Employee Relations"/>
              <xsd:enumeration value="Legal and Administrative Law"/>
              <xsd:enumeration value="Operations"/>
              <xsd:enumeration value="Organisational Transformation and Capability"/>
              <xsd:enumeration value="Performance"/>
              <xsd:enumeration value="Performance and Delivery"/>
              <xsd:enumeration value="Portfolio Services and External Relations"/>
              <xsd:enumeration value="Procurement Capability"/>
              <xsd:enumeration value="Programs and Services"/>
              <xsd:enumeration value="Queensland State School Resourcing (QSSR)"/>
              <xsd:enumeration value="Registration Services (International, Non-State and Home Education)"/>
              <xsd:enumeration value="Regulation Assessment and Service Quality"/>
              <xsd:enumeration value="Rural, Remote and International"/>
              <xsd:enumeration value="Strategic Communication and Engagement"/>
              <xsd:enumeration value="Strategic Policy and Intergovernmental Relations"/>
              <xsd:enumeration value="Strategy and Performance"/>
              <xsd:enumeration value="Strategy and Stakeholder Engagement"/>
            </xsd:restriction>
          </xsd:simpleType>
        </xsd:union>
      </xsd:simpleType>
    </xsd:element>
    <xsd:element name="PPRContentOwner" ma:index="18" nillable="true" ma:displayName="Content owner" ma:format="Dropdown" ma:internalName="PPRContentOwner">
      <xsd:simpleType>
        <xsd:union memberTypes="dms:Text">
          <xsd:simpleType>
            <xsd:restriction base="dms:Choice">
              <xsd:enumeration value="DDG, Early Childhood and Education Improvement"/>
              <xsd:enumeration value="DDG, State Schools"/>
              <xsd:enumeration value="DDG, People and Corporate Services"/>
              <xsd:enumeration value="ADG, Finance and Assurance Services"/>
              <xsd:enumeration value="DDG, Policy, Performance and Planning"/>
              <xsd:enumeration value="ED, Office of the Director-General"/>
              <xsd:enumeration value="DDG, Infrastructure Services"/>
            </xsd:restriction>
          </xsd:simpleType>
        </xsd:union>
      </xsd:simpleType>
    </xsd:element>
    <xsd:element name="PPRContentAuthor" ma:index="19" nillable="true" ma:displayName="Content author" ma:internalName="PPRContentAuthor">
      <xsd:simpleType>
        <xsd:restriction base="dms:Text">
          <xsd:maxLength value="255"/>
        </xsd:restriction>
      </xsd:simpleType>
    </xsd:element>
    <xsd:element name="PPRNominatedApprovers" ma:index="20" nillable="true" ma:displayName="Nominated approver(s)" ma:internalName="PPRNominatedApprovers">
      <xsd:simpleType>
        <xsd:restriction base="dms:Note">
          <xsd:maxLength value="255"/>
        </xsd:restriction>
      </xsd:simpleType>
    </xsd:element>
    <xsd:element name="PPRDescription" ma:index="21" nillable="true" ma:displayName="Description" ma:internalName="PPRDescription">
      <xsd:simpleType>
        <xsd:restriction base="dms:Note"/>
      </xsd:simpleType>
    </xsd:element>
    <xsd:element name="PPRUpdateNotes" ma:index="22" nillable="true" ma:displayName="Notes" ma:internalName="PPRUpdateNotes">
      <xsd:simpleType>
        <xsd:restriction base="dms:Note"/>
      </xsd:simpleType>
    </xsd:element>
    <xsd:element name="PPRDecommissionedDate" ma:index="23" nillable="true" ma:displayName="Decommissioned date" ma:format="DateOnly" ma:internalName="PPRDecommissionedDate">
      <xsd:simpleType>
        <xsd:restriction base="dms:DateTime"/>
      </xsd:simpleType>
    </xsd:element>
    <xsd:element name="PPRPublishedDate" ma:index="24" nillable="true" ma:displayName="Published date" ma:format="DateOnly" ma:internalName="PPRPublishedDate">
      <xsd:simpleType>
        <xsd:restriction base="dms:DateTime"/>
      </xsd:simpleType>
    </xsd:element>
    <xsd:element name="PPRNotes" ma:index="25" nillable="true" ma:displayName="PPR notes" ma:internalName="PPRNotes">
      <xsd:simpleType>
        <xsd:restriction base="dms:Note"/>
      </xsd:simpleType>
    </xsd:element>
    <xsd:element name="PPRDecommissioned" ma:index="26" nillable="true" ma:displayName="Decommissioned" ma:internalName="PPRDecommissioned">
      <xsd:simpleType>
        <xsd:restriction base="dms:Boolean"/>
      </xsd:simpleType>
    </xsd:element>
    <xsd:element name="PPRNewVersion" ma:index="27" nillable="true" ma:displayName="New version" ma:internalName="PPRNewVersion">
      <xsd:simpleType>
        <xsd:restriction base="dms:Boolean"/>
      </xsd:simpleType>
    </xsd:element>
    <xsd:element name="PPRIsUpdatesPage" ma:index="28" nillable="true" ma:displayName="Appear on Updates page" ma:internalName="PPRIsUpdatesPage">
      <xsd:simpleType>
        <xsd:restriction base="dms:Boolean"/>
      </xsd:simpleType>
    </xsd:element>
    <xsd:element name="PPRStatus" ma:index="29" nillable="true" ma:displayName="Status" ma:internalName="PPRStatus">
      <xsd:simpleType>
        <xsd:restriction base="dms:Choice">
          <xsd:enumeration value="Draft"/>
          <xsd:enumeration value="Publish Scheduled"/>
          <xsd:enumeration value="Published"/>
          <xsd:enumeration value="Decommission Scheduled"/>
          <xsd:enumeration value="Decommissioned"/>
        </xsd:restriction>
      </xsd:simpleType>
    </xsd:element>
    <xsd:element name="PPRRisknumber" ma:index="30" nillable="true" ma:displayName="Risk number" ma:internalName="PPRRisknumber">
      <xsd:simpleType>
        <xsd:restriction base="dms:Text"/>
      </xsd:simpleType>
    </xsd:element>
    <xsd:element name="PPRRiskcontrol" ma:index="45" nillable="true" ma:displayName="Risk control" ma:internalName="PPRRiskcontrol">
      <xsd:simpleType>
        <xsd:restriction base="dms:Boolean"/>
      </xsd:simpleType>
    </xsd:element>
    <xsd:element name="PublishingExpirationDate" ma:index="5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5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95be8-4374-4e44-895d-be6cdbab3e2c" elementFormDefault="qualified">
    <xsd:import namespace="http://schemas.microsoft.com/office/2006/documentManagement/types"/>
    <xsd:import namespace="http://schemas.microsoft.com/office/infopath/2007/PartnerControls"/>
    <xsd:element name="PPRPrimaryCategory" ma:index="10" nillable="true" ma:displayName="Primary Category" ma:list="{A0336BAA-E67B-4EB3-9390-8E5CB83397DD}" ma:internalName="PPRPrimaryCategory" ma:showField="Title" ma:web="16795be8-4374-4e44-895d-be6cdbab3e2c">
      <xsd:simpleType>
        <xsd:restriction base="dms:Lookup"/>
      </xsd:simpleType>
    </xsd:element>
    <xsd:element name="PPRPrimarySubCategory" ma:index="11" nillable="true" ma:displayName="Primary Sub-Category" ma:list="{99738BFE-B050-42FF-9439-6F0D422D5AF2}" ma:internalName="PPRPrimarySubCategory" ma:showField="Title" ma:web="16795be8-4374-4e44-895d-be6cdbab3e2c">
      <xsd:simpleType>
        <xsd:restriction base="dms:Lookup"/>
      </xsd:simpleType>
    </xsd:element>
    <xsd:element name="PPRSecondaryCategory" ma:index="12" nillable="true" ma:displayName="Secondary Category" ma:list="{A0336BAA-E67B-4EB3-9390-8E5CB83397DD}" ma:internalName="PPRSecondary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RSecondarySubCategory" ma:index="13" nillable="true" ma:displayName="Secondary Sub-Category" ma:list="{99738BFE-B050-42FF-9439-6F0D422D5AF2}" ma:internalName="PPRSecondarySub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ContentApprover" ma:index="31"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32" nillable="true" ma:displayName="Review Date" ma:description="The date the item's content will be next due for review." ma:format="DateOnly" ma:internalName="PPReviewDate">
      <xsd:simpleType>
        <xsd:restriction base="dms:DateTime"/>
      </xsd:simpleType>
    </xsd:element>
    <xsd:element name="PPLastReviewedDate" ma:index="33" nillable="true" ma:displayName="Last Reviewed Date" ma:description="The date the item's content was last reviewed." ma:internalName="PPLastReviewedDate">
      <xsd:simpleType>
        <xsd:restriction base="dms:DateTime"/>
      </xsd:simpleType>
    </xsd:element>
    <xsd:element name="PPLastReviewedBy" ma:index="34"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35"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element name="PPContentOwner" ma:index="42"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43"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ferenceNumber" ma:index="44" nillable="true" ma:displayName="Reference Number" ma:description="The identifier from another system that represents or is related to this item (if applicable)." ma:internalName="PPReferenceNumber">
      <xsd:simpleType>
        <xsd:restriction base="dms:Text"/>
      </xsd:simpleType>
    </xsd:element>
    <xsd:element name="PPSubmittedBy" ma:index="46"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47" nillable="true" ma:displayName="Submitted Date" ma:description="The date and time when this item was submitted for approval." ma:format="DateOnly" ma:internalName="PPSubmittedDate">
      <xsd:simpleType>
        <xsd:restriction base="dms:DateTime"/>
      </xsd:simpleType>
    </xsd:element>
    <xsd:element name="PPModeratedBy" ma:index="48"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49" nillable="true" ma:displayName="Moderated Date" ma:description="The date that the item was either approved or rejected." ma:format="DateOnly" ma:internalName="PPModerat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HPRMRecordNumber xmlns="http://schemas.microsoft.com/sharepoint/v3">20/711225</PPRHPRMRecordNumber>
    <PPRVersionNumber xmlns="http://schemas.microsoft.com/sharepoint/v3" xsi:nil="true"/>
    <PPRDecommissioned xmlns="http://schemas.microsoft.com/sharepoint/v3">false</PPRDecommissioned>
    <PPRSecondaryCategory xmlns="16795be8-4374-4e44-895d-be6cdbab3e2c">
      <Value>1</Value>
    </PPRSecondaryCategory>
    <PPReferenceNumber xmlns="16795be8-4374-4e44-895d-be6cdbab3e2c" xsi:nil="true"/>
    <PPSubmittedDate xmlns="16795be8-4374-4e44-895d-be6cdbab3e2c">2026-07-01T01:13:31+00:00</PPSubmittedDate>
    <PPRRiskcontrol xmlns="http://schemas.microsoft.com/sharepoint/v3">false</PPRRiskcontrol>
    <PPRHierarchyID xmlns="http://schemas.microsoft.com/sharepoint/v3">21/330348</PPRHierarchyID>
    <PPRBranch xmlns="http://schemas.microsoft.com/sharepoint/v3">Integrity &amp; Employee Relations</PPRBranch>
    <PPRDescription xmlns="http://schemas.microsoft.com/sharepoint/v3">Allegations against workers in the area of child and student protection - guidelines</PPRDescription>
    <PPRVersionEffectiveDate xmlns="http://schemas.microsoft.com/sharepoint/v3" xsi:nil="true"/>
    <PPLastReviewedBy xmlns="16795be8-4374-4e44-895d-be6cdbab3e2c">
      <UserInfo>
        <DisplayName>KURZ, Kristyn</DisplayName>
        <AccountId>2267</AccountId>
        <AccountType/>
      </UserInfo>
    </PPLastReviewedBy>
    <PPSubmittedBy xmlns="16795be8-4374-4e44-895d-be6cdbab3e2c">
      <UserInfo>
        <DisplayName>GALLAGHER, Julie</DisplayName>
        <AccountId>35</AccountId>
        <AccountType/>
      </UserInfo>
    </PPSubmittedBy>
    <PPRNotes xmlns="http://schemas.microsoft.com/sharepoint/v3" xsi:nil="true"/>
    <PPRDivision xmlns="http://schemas.microsoft.com/sharepoint/v3">Corporate Services</PPRDivision>
    <PPLastReviewedDate xmlns="16795be8-4374-4e44-895d-be6cdbab3e2c">2026-07-01T01:21:24+00:00</PPLastReviewedDate>
    <PPContentAuthor xmlns="16795be8-4374-4e44-895d-be6cdbab3e2c">
      <UserInfo>
        <DisplayName>CHHABRA, Shan</DisplayName>
        <AccountId>30</AccountId>
        <AccountType/>
      </UserInfo>
    </PPContentAuthor>
    <PPModeratedDate xmlns="16795be8-4374-4e44-895d-be6cdbab3e2c">2026-07-01T01:21:24+00:00</PPModeratedDate>
    <PPRBusinessUnit xmlns="http://schemas.microsoft.com/sharepoint/v3">Reportable Conduct Scheme</PPRBusinessUnit>
    <PPRIsUpdatesPage xmlns="http://schemas.microsoft.com/sharepoint/v3">false</PPRIsUpdatesPage>
    <PPRContentType xmlns="http://schemas.microsoft.com/sharepoint/v3">Supporting information</PPRContentType>
    <PPRHPRMUpdateDate xmlns="http://schemas.microsoft.com/sharepoint/v3">2026-05-21T02:28:27+00:00</PPRHPRMUpdateDate>
    <PPRPrimaryCategory xmlns="16795be8-4374-4e44-895d-be6cdbab3e2c">6</PPRPrimaryCategory>
    <PPReviewDate xmlns="16795be8-4374-4e44-895d-be6cdbab3e2c" xsi:nil="true"/>
    <PPRUpdateNotes xmlns="http://schemas.microsoft.com/sharepoint/v3" xsi:nil="true"/>
    <PPRNewVersion xmlns="http://schemas.microsoft.com/sharepoint/v3">false</PPRNewVersion>
    <PPPublishedNotificationAddresses xmlns="16795be8-4374-4e44-895d-be6cdbab3e2c" xsi:nil="true"/>
    <PPContentOwner xmlns="16795be8-4374-4e44-895d-be6cdbab3e2c">
      <UserInfo>
        <DisplayName>CHHABRA, Shan</DisplayName>
        <AccountId>30</AccountId>
        <AccountType/>
      </UserInfo>
    </PPContentOwner>
    <PPRContentAuthor xmlns="http://schemas.microsoft.com/sharepoint/v3">Wendy Ennor</PPRContentAuthor>
    <PPRDecommissionedDate xmlns="http://schemas.microsoft.com/sharepoint/v3" xsi:nil="true"/>
    <PublishingExpirationDate xmlns="http://schemas.microsoft.com/sharepoint/v3" xsi:nil="true"/>
    <PPRPrimarySubCategory xmlns="16795be8-4374-4e44-895d-be6cdbab3e2c">14</PPRPrimarySubCategory>
    <PublishingStartDate xmlns="http://schemas.microsoft.com/sharepoint/v3" xsi:nil="true"/>
    <PPRContentOwner xmlns="http://schemas.microsoft.com/sharepoint/v3">DDG CS</PPRContentOwner>
    <PPRNominatedApprovers xmlns="http://schemas.microsoft.com/sharepoint/v3">ADG HRS</PPRNominatedApprovers>
    <PPContentApprover xmlns="16795be8-4374-4e44-895d-be6cdbab3e2c">
      <UserInfo>
        <DisplayName>KURZ, Kristyn</DisplayName>
        <AccountId>2267</AccountId>
        <AccountType/>
      </UserInfo>
    </PPContentApprover>
    <PPModeratedBy xmlns="16795be8-4374-4e44-895d-be6cdbab3e2c">
      <UserInfo>
        <DisplayName>KURZ, Kristyn</DisplayName>
        <AccountId>2267</AccountId>
        <AccountType/>
      </UserInfo>
    </PPModeratedBy>
    <PPRHPRMRevisionNumber xmlns="http://schemas.microsoft.com/sharepoint/v3">15</PPRHPRMRevisionNumber>
    <PPRKeywords xmlns="http://schemas.microsoft.com/sharepoint/v3">student harm; SP1; SP2; SP3; sexual abuse; complaints management; Ethical Standards Unit; iRefer;</PPRKeywords>
    <PPRPublishedDate xmlns="http://schemas.microsoft.com/sharepoint/v3" xsi:nil="true"/>
    <PPRStatus xmlns="http://schemas.microsoft.com/sharepoint/v3" xsi:nil="true"/>
    <PPRRisknumber xmlns="http://schemas.microsoft.com/sharepoint/v3" xsi:nil="true"/>
    <PPRAttachmentParent xmlns="http://schemas.microsoft.com/sharepoint/v3">20/711194</PPRAttachmentParent>
    <PPRSecondarySubCategory xmlns="16795be8-4374-4e44-895d-be6cdbab3e2c">
      <Value>6</Value>
    </PPRSecondarySub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65FC3-34E4-4BA3-BAAA-3675CC6A5DFA}"/>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deliverqld-word-template-arial-a4p (1).dotx</Template>
  <TotalTime>113</TotalTime>
  <Pages>14</Pages>
  <Words>5886</Words>
  <Characters>33556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Allegations against workers in the area of child and student protection - guidelines</dc:title>
  <dc:subject/>
  <dc:creator>Carolyn Topping</dc:creator>
  <cp:keywords/>
  <dc:description/>
  <cp:lastModifiedBy>KURZ, Kristyn</cp:lastModifiedBy>
  <cp:revision>10</cp:revision>
  <cp:lastPrinted>2025-08-07T05:04:00Z</cp:lastPrinted>
  <dcterms:created xsi:type="dcterms:W3CDTF">2026-03-24T22:04:00Z</dcterms:created>
  <dcterms:modified xsi:type="dcterms:W3CDTF">2026-05-21T02:28:00Z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0x0101002CD7558897FC4235A682984CA042D72E0080A487CF4296A94BBAFF531C206947CC</vt:lpwstr>
  </property>
  <property fmtid="{D5CDD505-2E9C-101B-9397-08002B2CF9AE}" pid="3" name="_dlc_DocIdItemGuid">
    <vt:lpwstr>177437fe-fcd7-42fc-a979-86efea21a4c1</vt:lpwstr>
  </property>
  <property fmtid="{D5CDD505-2E9C-101B-9397-08002B2CF9AE}" pid="4" name="MediaServiceImageTags">
    <vt:lpwstr/>
  </property>
  <property fmtid="{D5CDD505-2E9C-101B-9397-08002B2CF9AE}" pid="5" name="Order">
    <vt:r8>73600</vt:r8>
  </property>
</Properties>
</file>