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78152" w14:textId="24FC946E" w:rsidR="00196CF5" w:rsidRPr="005E1EA5" w:rsidRDefault="008F7AF9" w:rsidP="00196CF5">
      <w:pPr>
        <w:rPr>
          <w:b/>
          <w:sz w:val="48"/>
          <w:szCs w:val="42"/>
        </w:rPr>
      </w:pPr>
      <w:bookmarkStart w:id="0" w:name="_Hlk161295694"/>
      <w:r>
        <w:rPr>
          <w:b/>
          <w:sz w:val="48"/>
          <w:szCs w:val="42"/>
        </w:rPr>
        <w:t>Information</w:t>
      </w:r>
      <w:r w:rsidRPr="005E1EA5">
        <w:rPr>
          <w:b/>
          <w:sz w:val="48"/>
          <w:szCs w:val="42"/>
        </w:rPr>
        <w:t xml:space="preserve"> </w:t>
      </w:r>
      <w:r w:rsidR="00196CF5" w:rsidRPr="005E1EA5">
        <w:rPr>
          <w:b/>
          <w:sz w:val="48"/>
          <w:szCs w:val="42"/>
        </w:rPr>
        <w:t>for adult learners</w:t>
      </w:r>
    </w:p>
    <w:p w14:paraId="18466BA9" w14:textId="7557B048" w:rsidR="00E12C85" w:rsidRPr="00906753" w:rsidRDefault="00E12C85" w:rsidP="00E12C85">
      <w:pPr>
        <w:pStyle w:val="Heading2"/>
        <w:spacing w:before="240" w:after="0" w:line="240" w:lineRule="auto"/>
        <w:ind w:left="142"/>
        <w:jc w:val="both"/>
        <w:rPr>
          <w:b/>
          <w:color w:val="0066CC"/>
          <w:szCs w:val="32"/>
        </w:rPr>
      </w:pPr>
      <w:r w:rsidRPr="00906753">
        <w:rPr>
          <w:b/>
          <w:color w:val="0066CC"/>
          <w:szCs w:val="32"/>
        </w:rPr>
        <w:t>What are the educational options for students over 18 years of age?</w:t>
      </w:r>
    </w:p>
    <w:p w14:paraId="18466BAA" w14:textId="2380FF75" w:rsidR="00E12C85" w:rsidRPr="00906753" w:rsidRDefault="00E12C85" w:rsidP="00E12C85">
      <w:pPr>
        <w:pStyle w:val="BlockText"/>
        <w:spacing w:before="120" w:after="0" w:line="240" w:lineRule="auto"/>
        <w:ind w:left="142" w:right="0"/>
        <w:jc w:val="both"/>
        <w:rPr>
          <w:rFonts w:cs="Arial"/>
        </w:rPr>
      </w:pPr>
      <w:r w:rsidRPr="00906753">
        <w:rPr>
          <w:rFonts w:cs="Arial"/>
        </w:rPr>
        <w:t xml:space="preserve">If you are 18 years or older and would like to complete or continue your education, there are </w:t>
      </w:r>
      <w:r w:rsidR="00034E62" w:rsidRPr="00906753">
        <w:rPr>
          <w:rFonts w:cs="Arial"/>
        </w:rPr>
        <w:t>several</w:t>
      </w:r>
      <w:r w:rsidRPr="00906753">
        <w:rPr>
          <w:rFonts w:cs="Arial"/>
        </w:rPr>
        <w:t xml:space="preserve"> pathways you may wish to consider. The best option for you will depend upon your study and career goals. By identifying these goals and your motives for undertaking further study, you can find the most suitable pathway for your situation.  </w:t>
      </w:r>
    </w:p>
    <w:p w14:paraId="18466BAB" w14:textId="77777777" w:rsidR="00E12C85" w:rsidRPr="00906753" w:rsidRDefault="00E12C85" w:rsidP="00E12C85">
      <w:pPr>
        <w:pStyle w:val="BlockText"/>
        <w:spacing w:before="120" w:after="0" w:line="240" w:lineRule="auto"/>
        <w:ind w:left="142" w:right="0"/>
        <w:jc w:val="both"/>
        <w:rPr>
          <w:rFonts w:cs="Arial"/>
          <w:sz w:val="22"/>
          <w:szCs w:val="22"/>
        </w:rPr>
      </w:pPr>
      <w:r w:rsidRPr="00906753">
        <w:rPr>
          <w:rFonts w:cs="Arial"/>
        </w:rPr>
        <w:t>It may not be necessary for you to return to high school in order to achieve your desired result. Utilising the flexible learning styles and condensed programs available to adult students will ensure you can select the quickest and easiest path to accomplish your goals.</w:t>
      </w:r>
      <w:r w:rsidRPr="00906753">
        <w:rPr>
          <w:rFonts w:cs="Arial"/>
          <w:sz w:val="22"/>
          <w:szCs w:val="22"/>
        </w:rPr>
        <w:t xml:space="preserve">  </w:t>
      </w:r>
    </w:p>
    <w:p w14:paraId="18466BAC" w14:textId="0F58D900" w:rsidR="00E12C85" w:rsidRPr="00906753" w:rsidRDefault="00C01D36" w:rsidP="00E12C85">
      <w:pPr>
        <w:pStyle w:val="Heading2"/>
        <w:spacing w:before="240" w:after="0" w:line="240" w:lineRule="auto"/>
        <w:ind w:left="142"/>
        <w:jc w:val="both"/>
        <w:rPr>
          <w:b/>
          <w:color w:val="0066CC"/>
          <w:szCs w:val="32"/>
        </w:rPr>
      </w:pPr>
      <w:r>
        <w:rPr>
          <w:b/>
          <w:color w:val="0066CC"/>
          <w:szCs w:val="32"/>
        </w:rPr>
        <w:t>What pathways are available?</w:t>
      </w:r>
      <w:bookmarkEnd w:id="0"/>
    </w:p>
    <w:p w14:paraId="3816E8A7" w14:textId="194BA19F" w:rsidR="00C01D36" w:rsidRPr="00C01D36" w:rsidRDefault="00C01D36" w:rsidP="00C01D36">
      <w:pPr>
        <w:pStyle w:val="Heading3"/>
        <w:spacing w:before="120" w:after="0" w:line="240" w:lineRule="auto"/>
        <w:ind w:left="142"/>
        <w:jc w:val="both"/>
        <w:rPr>
          <w:color w:val="FF6600"/>
        </w:rPr>
      </w:pPr>
      <w:r w:rsidRPr="00C01D36">
        <w:rPr>
          <w:color w:val="FF6600"/>
        </w:rPr>
        <w:t xml:space="preserve">Completing secondary school </w:t>
      </w:r>
    </w:p>
    <w:p w14:paraId="18466BAD" w14:textId="61C0AF6E" w:rsidR="00E12C85" w:rsidRPr="00906753" w:rsidRDefault="00E12C85" w:rsidP="00E12C85">
      <w:pPr>
        <w:pStyle w:val="BlockText"/>
        <w:spacing w:before="120" w:after="0" w:line="240" w:lineRule="auto"/>
        <w:ind w:left="142" w:right="18"/>
        <w:jc w:val="both"/>
        <w:rPr>
          <w:rFonts w:cs="Arial"/>
        </w:rPr>
      </w:pPr>
      <w:r w:rsidRPr="00906753">
        <w:rPr>
          <w:rFonts w:cs="Arial"/>
        </w:rPr>
        <w:t>If you are wishing to complete your standard secondary studies, you may wish to consider studying through TAFE Queensland</w:t>
      </w:r>
      <w:r w:rsidR="007A45B0">
        <w:rPr>
          <w:rFonts w:cs="Arial"/>
        </w:rPr>
        <w:t xml:space="preserve">, </w:t>
      </w:r>
      <w:r w:rsidRPr="00906753">
        <w:rPr>
          <w:rFonts w:cs="Arial"/>
        </w:rPr>
        <w:t>one of the Queensland schools of distance education</w:t>
      </w:r>
      <w:r w:rsidR="007A45B0">
        <w:rPr>
          <w:rFonts w:cs="Arial"/>
        </w:rPr>
        <w:t>, or as a mature age student at a mature age state school</w:t>
      </w:r>
      <w:r w:rsidRPr="00906753">
        <w:rPr>
          <w:rFonts w:cs="Arial"/>
        </w:rPr>
        <w:t xml:space="preserve">. </w:t>
      </w:r>
      <w:r w:rsidR="00AE684B">
        <w:rPr>
          <w:rFonts w:cs="Arial"/>
        </w:rPr>
        <w:t xml:space="preserve"> </w:t>
      </w:r>
    </w:p>
    <w:p w14:paraId="18466BAE" w14:textId="52B40FBD" w:rsidR="00E12C85" w:rsidRPr="00C01D36" w:rsidRDefault="00E12C85" w:rsidP="00E12C85">
      <w:pPr>
        <w:pStyle w:val="Heading3"/>
        <w:spacing w:before="120" w:after="0" w:line="240" w:lineRule="auto"/>
        <w:ind w:left="142"/>
        <w:jc w:val="both"/>
        <w:rPr>
          <w:color w:val="FF6600"/>
        </w:rPr>
      </w:pPr>
      <w:r w:rsidRPr="00C01D36">
        <w:t>TAFE Queensland</w:t>
      </w:r>
      <w:r w:rsidRPr="00C01D36">
        <w:rPr>
          <w:color w:val="FF6600"/>
        </w:rPr>
        <w:t xml:space="preserve"> </w:t>
      </w:r>
    </w:p>
    <w:p w14:paraId="18466BB1" w14:textId="4C4B6C7A" w:rsidR="00225655" w:rsidRPr="00906753" w:rsidRDefault="00066AEB" w:rsidP="00225655">
      <w:pPr>
        <w:pStyle w:val="BlockText"/>
        <w:spacing w:before="120" w:after="0" w:line="240" w:lineRule="auto"/>
        <w:ind w:left="142" w:right="0"/>
        <w:jc w:val="both"/>
        <w:rPr>
          <w:rFonts w:cs="Arial"/>
        </w:rPr>
      </w:pPr>
      <w:r>
        <w:rPr>
          <w:rFonts w:cs="Arial"/>
        </w:rPr>
        <w:t xml:space="preserve">For further information on studying </w:t>
      </w:r>
      <w:r w:rsidR="00595D9D">
        <w:rPr>
          <w:rFonts w:cs="Arial"/>
        </w:rPr>
        <w:t>Y</w:t>
      </w:r>
      <w:r>
        <w:rPr>
          <w:rFonts w:cs="Arial"/>
        </w:rPr>
        <w:t>ear 11 and 12</w:t>
      </w:r>
      <w:r w:rsidR="00B561F3">
        <w:rPr>
          <w:rFonts w:cs="Arial"/>
        </w:rPr>
        <w:t xml:space="preserve"> at TAFE Queensland, </w:t>
      </w:r>
      <w:hyperlink r:id="rId11" w:history="1">
        <w:r w:rsidRPr="00066AEB">
          <w:rPr>
            <w:rStyle w:val="Hyperlink"/>
            <w:rFonts w:cs="Arial"/>
          </w:rPr>
          <w:t>g</w:t>
        </w:r>
        <w:r w:rsidR="005A747C" w:rsidRPr="00066AEB">
          <w:rPr>
            <w:rStyle w:val="Hyperlink"/>
            <w:rFonts w:cs="Arial"/>
          </w:rPr>
          <w:t>et in touch or find a TAFE Queensland location near you</w:t>
        </w:r>
      </w:hyperlink>
      <w:r w:rsidR="00B561F3">
        <w:rPr>
          <w:rFonts w:cs="Arial"/>
        </w:rPr>
        <w:t>.</w:t>
      </w:r>
      <w:r>
        <w:rPr>
          <w:rFonts w:cs="Arial"/>
        </w:rPr>
        <w:t xml:space="preserve"> </w:t>
      </w:r>
    </w:p>
    <w:p w14:paraId="1C4E97F9" w14:textId="59C4A7AD" w:rsidR="007A45B0" w:rsidRPr="00C01D36" w:rsidRDefault="007A45B0" w:rsidP="007A45B0">
      <w:pPr>
        <w:pStyle w:val="Heading3"/>
        <w:tabs>
          <w:tab w:val="left" w:pos="3619"/>
        </w:tabs>
        <w:spacing w:before="120" w:after="0" w:line="240" w:lineRule="auto"/>
        <w:ind w:left="142"/>
        <w:jc w:val="both"/>
      </w:pPr>
      <w:r w:rsidRPr="00C01D36">
        <w:t>Mature age state schools</w:t>
      </w:r>
    </w:p>
    <w:p w14:paraId="518FBB7C" w14:textId="36E38583" w:rsidR="009650B3" w:rsidRDefault="00850507" w:rsidP="00A82A80">
      <w:pPr>
        <w:pStyle w:val="BlockText"/>
        <w:spacing w:before="120" w:after="0" w:line="240" w:lineRule="auto"/>
        <w:ind w:left="142" w:right="0"/>
        <w:rPr>
          <w:rFonts w:cs="Arial"/>
        </w:rPr>
      </w:pPr>
      <w:r>
        <w:rPr>
          <w:rFonts w:cs="Arial"/>
        </w:rPr>
        <w:t>M</w:t>
      </w:r>
      <w:r w:rsidR="003E14CA" w:rsidRPr="00906753">
        <w:rPr>
          <w:rFonts w:cs="Arial"/>
        </w:rPr>
        <w:t xml:space="preserve">ature age state schools </w:t>
      </w:r>
      <w:r>
        <w:rPr>
          <w:rFonts w:cs="Arial"/>
        </w:rPr>
        <w:t xml:space="preserve">offer </w:t>
      </w:r>
      <w:r w:rsidR="00B561F3">
        <w:rPr>
          <w:rFonts w:cs="Arial"/>
        </w:rPr>
        <w:t xml:space="preserve">some adults </w:t>
      </w:r>
      <w:r>
        <w:rPr>
          <w:rFonts w:cs="Arial"/>
        </w:rPr>
        <w:t xml:space="preserve">the opportunity to complete your senior studies in a school environment. </w:t>
      </w:r>
    </w:p>
    <w:p w14:paraId="57C864FB" w14:textId="77777777" w:rsidR="009650B3" w:rsidRDefault="009650B3" w:rsidP="009650B3">
      <w:pPr>
        <w:pStyle w:val="Default"/>
        <w:ind w:left="142"/>
        <w:rPr>
          <w:rFonts w:eastAsia="Times" w:cs="Times New Roman"/>
          <w:b/>
          <w:color w:val="0066CC"/>
          <w:sz w:val="20"/>
          <w:szCs w:val="20"/>
          <w:lang w:eastAsia="en-AU"/>
        </w:rPr>
      </w:pPr>
    </w:p>
    <w:p w14:paraId="3FBF1668" w14:textId="4B29F3FC" w:rsidR="00B561F3" w:rsidRDefault="003B7CEB" w:rsidP="00595D9D">
      <w:pPr>
        <w:pStyle w:val="Default"/>
        <w:ind w:left="142"/>
        <w:rPr>
          <w:rFonts w:eastAsia="Times" w:cs="Times New Roman"/>
          <w:bCs/>
          <w:color w:val="auto"/>
          <w:sz w:val="20"/>
          <w:szCs w:val="20"/>
          <w:lang w:eastAsia="en-AU"/>
        </w:rPr>
      </w:pPr>
      <w:r>
        <w:rPr>
          <w:rFonts w:eastAsia="Times" w:cs="Times New Roman"/>
          <w:bCs/>
          <w:color w:val="auto"/>
          <w:sz w:val="20"/>
          <w:szCs w:val="20"/>
          <w:lang w:eastAsia="en-AU"/>
        </w:rPr>
        <w:t>For an adult t</w:t>
      </w:r>
      <w:r w:rsidR="00B561F3" w:rsidRPr="00B561F3">
        <w:rPr>
          <w:rFonts w:eastAsia="Times" w:cs="Times New Roman"/>
          <w:bCs/>
          <w:color w:val="auto"/>
          <w:sz w:val="20"/>
          <w:szCs w:val="20"/>
          <w:lang w:eastAsia="en-AU"/>
        </w:rPr>
        <w:t>o be considered for enrolment a</w:t>
      </w:r>
      <w:r w:rsidR="00B561F3">
        <w:rPr>
          <w:rFonts w:eastAsia="Times" w:cs="Times New Roman"/>
          <w:bCs/>
          <w:color w:val="auto"/>
          <w:sz w:val="20"/>
          <w:szCs w:val="20"/>
          <w:lang w:eastAsia="en-AU"/>
        </w:rPr>
        <w:t xml:space="preserve">t a </w:t>
      </w:r>
      <w:r w:rsidR="009650B3" w:rsidRPr="00B561F3">
        <w:rPr>
          <w:rFonts w:eastAsia="Times" w:cs="Times New Roman"/>
          <w:bCs/>
          <w:color w:val="auto"/>
          <w:sz w:val="20"/>
          <w:szCs w:val="20"/>
          <w:lang w:eastAsia="en-AU"/>
        </w:rPr>
        <w:t xml:space="preserve">mature age </w:t>
      </w:r>
      <w:r w:rsidR="00B561F3">
        <w:rPr>
          <w:rFonts w:eastAsia="Times" w:cs="Times New Roman"/>
          <w:bCs/>
          <w:color w:val="auto"/>
          <w:sz w:val="20"/>
          <w:szCs w:val="20"/>
          <w:lang w:eastAsia="en-AU"/>
        </w:rPr>
        <w:t>state school, you must:</w:t>
      </w:r>
    </w:p>
    <w:p w14:paraId="7FDF798F" w14:textId="77777777" w:rsidR="00B561F3" w:rsidRDefault="00B561F3" w:rsidP="00B561F3">
      <w:pPr>
        <w:pStyle w:val="Default"/>
        <w:numPr>
          <w:ilvl w:val="0"/>
          <w:numId w:val="6"/>
        </w:numPr>
        <w:rPr>
          <w:sz w:val="20"/>
          <w:szCs w:val="20"/>
        </w:rPr>
      </w:pPr>
      <w:r>
        <w:rPr>
          <w:sz w:val="20"/>
          <w:szCs w:val="20"/>
        </w:rPr>
        <w:t>not be a continuing student</w:t>
      </w:r>
    </w:p>
    <w:p w14:paraId="0743EBF1" w14:textId="77777777" w:rsidR="003B7CEB" w:rsidRDefault="003B7CEB" w:rsidP="00B561F3">
      <w:pPr>
        <w:pStyle w:val="Default"/>
        <w:numPr>
          <w:ilvl w:val="0"/>
          <w:numId w:val="6"/>
        </w:numPr>
        <w:rPr>
          <w:sz w:val="20"/>
          <w:szCs w:val="20"/>
        </w:rPr>
      </w:pPr>
      <w:r>
        <w:rPr>
          <w:sz w:val="20"/>
          <w:szCs w:val="20"/>
        </w:rPr>
        <w:t>not hold a student visa</w:t>
      </w:r>
    </w:p>
    <w:p w14:paraId="62F532C9" w14:textId="17B9FE50" w:rsidR="009650B3" w:rsidRDefault="009650B3" w:rsidP="00B561F3">
      <w:pPr>
        <w:pStyle w:val="Default"/>
        <w:numPr>
          <w:ilvl w:val="0"/>
          <w:numId w:val="6"/>
        </w:numPr>
        <w:rPr>
          <w:sz w:val="20"/>
          <w:szCs w:val="20"/>
        </w:rPr>
      </w:pPr>
      <w:r>
        <w:rPr>
          <w:sz w:val="20"/>
          <w:szCs w:val="20"/>
        </w:rPr>
        <w:t xml:space="preserve">and be </w:t>
      </w:r>
      <w:r w:rsidR="003B7CEB">
        <w:rPr>
          <w:sz w:val="20"/>
          <w:szCs w:val="20"/>
        </w:rPr>
        <w:t xml:space="preserve">prepared to undergo </w:t>
      </w:r>
      <w:r>
        <w:rPr>
          <w:sz w:val="20"/>
          <w:szCs w:val="20"/>
        </w:rPr>
        <w:t>a criminal history check by the Queensland Police Service.</w:t>
      </w:r>
    </w:p>
    <w:p w14:paraId="555E13E9" w14:textId="6649570E" w:rsidR="003B7CEB" w:rsidRDefault="003B7CEB" w:rsidP="003B7CEB">
      <w:pPr>
        <w:pStyle w:val="Default"/>
        <w:ind w:left="142"/>
        <w:rPr>
          <w:sz w:val="20"/>
          <w:szCs w:val="20"/>
        </w:rPr>
      </w:pPr>
      <w:r>
        <w:rPr>
          <w:sz w:val="20"/>
          <w:szCs w:val="20"/>
        </w:rPr>
        <w:t xml:space="preserve">Further details about this process are outlined in the </w:t>
      </w:r>
      <w:hyperlink r:id="rId12" w:history="1">
        <w:r w:rsidRPr="003B7CEB">
          <w:rPr>
            <w:rStyle w:val="Hyperlink"/>
            <w:i/>
            <w:iCs/>
            <w:sz w:val="20"/>
            <w:szCs w:val="20"/>
          </w:rPr>
          <w:t>Mature age student applications procedure</w:t>
        </w:r>
      </w:hyperlink>
      <w:r>
        <w:rPr>
          <w:i/>
          <w:iCs/>
          <w:sz w:val="20"/>
          <w:szCs w:val="20"/>
        </w:rPr>
        <w:t>.</w:t>
      </w:r>
    </w:p>
    <w:p w14:paraId="7F22B4FB" w14:textId="725FE738" w:rsidR="009650B3" w:rsidRPr="00595D9D" w:rsidRDefault="009650B3" w:rsidP="003B7CEB">
      <w:pPr>
        <w:pStyle w:val="Default"/>
        <w:rPr>
          <w:rFonts w:eastAsia="Times" w:cs="Times New Roman"/>
          <w:b/>
          <w:color w:val="auto"/>
          <w:sz w:val="20"/>
          <w:szCs w:val="20"/>
          <w:lang w:eastAsia="en-AU"/>
        </w:rPr>
      </w:pPr>
    </w:p>
    <w:p w14:paraId="71860CEC" w14:textId="217A0BED" w:rsidR="009650B3" w:rsidRDefault="003B7CEB" w:rsidP="009650B3">
      <w:pPr>
        <w:pStyle w:val="Default"/>
        <w:ind w:left="121"/>
        <w:rPr>
          <w:color w:val="auto"/>
          <w:sz w:val="20"/>
          <w:szCs w:val="20"/>
        </w:rPr>
      </w:pPr>
      <w:r>
        <w:rPr>
          <w:sz w:val="20"/>
          <w:szCs w:val="20"/>
          <w:lang w:eastAsia="en-AU"/>
        </w:rPr>
        <w:t>Adults</w:t>
      </w:r>
      <w:r w:rsidR="009650B3">
        <w:rPr>
          <w:color w:val="auto"/>
          <w:sz w:val="20"/>
          <w:szCs w:val="20"/>
          <w:lang w:eastAsia="en-AU"/>
        </w:rPr>
        <w:t xml:space="preserve"> who </w:t>
      </w:r>
      <w:r w:rsidR="009650B3" w:rsidRPr="00595D9D">
        <w:rPr>
          <w:color w:val="auto"/>
          <w:sz w:val="20"/>
          <w:szCs w:val="20"/>
          <w:lang w:eastAsia="en-AU"/>
        </w:rPr>
        <w:t xml:space="preserve">are </w:t>
      </w:r>
      <w:r>
        <w:rPr>
          <w:color w:val="auto"/>
          <w:sz w:val="20"/>
          <w:szCs w:val="20"/>
          <w:lang w:eastAsia="en-AU"/>
        </w:rPr>
        <w:t>continuing students or hold a student visa</w:t>
      </w:r>
      <w:r w:rsidR="009650B3">
        <w:rPr>
          <w:color w:val="auto"/>
          <w:sz w:val="20"/>
          <w:szCs w:val="20"/>
          <w:lang w:eastAsia="en-AU"/>
        </w:rPr>
        <w:t xml:space="preserve"> may </w:t>
      </w:r>
      <w:r>
        <w:rPr>
          <w:color w:val="auto"/>
          <w:sz w:val="20"/>
          <w:szCs w:val="20"/>
          <w:lang w:eastAsia="en-AU"/>
        </w:rPr>
        <w:t xml:space="preserve">be able to </w:t>
      </w:r>
      <w:r w:rsidR="009650B3">
        <w:rPr>
          <w:color w:val="auto"/>
          <w:sz w:val="20"/>
          <w:szCs w:val="20"/>
          <w:lang w:eastAsia="en-AU"/>
        </w:rPr>
        <w:t>apply for enrolment at any appropriate state school and will not be subject to a criminal history check by the Queensland Police Service.</w:t>
      </w:r>
      <w:r w:rsidR="009650B3">
        <w:rPr>
          <w:sz w:val="20"/>
          <w:szCs w:val="20"/>
          <w:lang w:eastAsia="en-AU"/>
        </w:rPr>
        <w:t xml:space="preserve"> E</w:t>
      </w:r>
      <w:r w:rsidR="009650B3">
        <w:rPr>
          <w:color w:val="auto"/>
          <w:sz w:val="20"/>
          <w:szCs w:val="20"/>
        </w:rPr>
        <w:t>ntitlement to enrol at a state school</w:t>
      </w:r>
      <w:r w:rsidR="009650B3">
        <w:rPr>
          <w:color w:val="auto"/>
          <w:sz w:val="20"/>
          <w:szCs w:val="20"/>
          <w:lang w:eastAsia="en-AU"/>
        </w:rPr>
        <w:t xml:space="preserve"> is subject to meeting all eligibility criteria of the school and all enrolment requirements outlined in the </w:t>
      </w:r>
      <w:hyperlink r:id="rId13" w:history="1">
        <w:r w:rsidR="009650B3" w:rsidRPr="003B7CEB">
          <w:rPr>
            <w:rStyle w:val="Hyperlink"/>
            <w:i/>
            <w:iCs/>
            <w:sz w:val="20"/>
            <w:szCs w:val="20"/>
            <w:lang w:eastAsia="en-AU"/>
          </w:rPr>
          <w:t>Enrolment in state primary, secondary and special schools</w:t>
        </w:r>
      </w:hyperlink>
      <w:r w:rsidR="009650B3">
        <w:rPr>
          <w:color w:val="auto"/>
          <w:sz w:val="20"/>
          <w:szCs w:val="20"/>
          <w:lang w:eastAsia="en-AU"/>
        </w:rPr>
        <w:t xml:space="preserve"> procedure</w:t>
      </w:r>
      <w:r w:rsidR="009650B3">
        <w:rPr>
          <w:color w:val="auto"/>
          <w:sz w:val="20"/>
          <w:szCs w:val="20"/>
        </w:rPr>
        <w:t>.</w:t>
      </w:r>
    </w:p>
    <w:p w14:paraId="5C86E360" w14:textId="2A933891" w:rsidR="009650B3" w:rsidRDefault="009650B3" w:rsidP="009650B3">
      <w:pPr>
        <w:pStyle w:val="Default"/>
        <w:ind w:left="121"/>
        <w:rPr>
          <w:color w:val="auto"/>
          <w:sz w:val="20"/>
          <w:szCs w:val="20"/>
        </w:rPr>
      </w:pPr>
    </w:p>
    <w:p w14:paraId="3CF47AA9" w14:textId="77777777" w:rsidR="00BD177A" w:rsidRPr="003B7CEB" w:rsidRDefault="00BD177A" w:rsidP="00595D9D">
      <w:pPr>
        <w:pStyle w:val="Default"/>
        <w:ind w:left="121"/>
        <w:rPr>
          <w:rFonts w:eastAsia="Times" w:cs="Times New Roman"/>
          <w:bCs/>
          <w:i/>
          <w:iCs/>
          <w:color w:val="auto"/>
          <w:sz w:val="20"/>
          <w:szCs w:val="20"/>
          <w:lang w:eastAsia="en-AU"/>
        </w:rPr>
      </w:pPr>
      <w:r w:rsidRPr="003B7CEB">
        <w:rPr>
          <w:rFonts w:eastAsia="Times" w:cs="Times New Roman"/>
          <w:bCs/>
          <w:i/>
          <w:iCs/>
          <w:color w:val="auto"/>
          <w:sz w:val="20"/>
          <w:szCs w:val="20"/>
          <w:lang w:eastAsia="en-AU"/>
        </w:rPr>
        <w:t xml:space="preserve">Prior to enrolment at a mature age state school, you should talk to the principal or the enrolment officer and discuss: </w:t>
      </w:r>
    </w:p>
    <w:p w14:paraId="0A1270DA" w14:textId="77777777" w:rsidR="00BD177A" w:rsidRPr="00336E1A" w:rsidRDefault="00BD177A" w:rsidP="00595D9D">
      <w:pPr>
        <w:pStyle w:val="Default"/>
        <w:numPr>
          <w:ilvl w:val="0"/>
          <w:numId w:val="4"/>
        </w:numPr>
        <w:ind w:left="567" w:hanging="357"/>
        <w:rPr>
          <w:sz w:val="20"/>
          <w:szCs w:val="20"/>
        </w:rPr>
      </w:pPr>
      <w:r w:rsidRPr="00336E1A">
        <w:rPr>
          <w:sz w:val="20"/>
          <w:szCs w:val="20"/>
        </w:rPr>
        <w:t xml:space="preserve">your study and career goals (is attending school the right pathway for you?) </w:t>
      </w:r>
    </w:p>
    <w:p w14:paraId="00800B4E" w14:textId="2984D5E5" w:rsidR="00BD177A" w:rsidRPr="00336E1A" w:rsidRDefault="00BD177A" w:rsidP="00595D9D">
      <w:pPr>
        <w:pStyle w:val="Default"/>
        <w:numPr>
          <w:ilvl w:val="0"/>
          <w:numId w:val="4"/>
        </w:numPr>
        <w:ind w:left="567" w:hanging="357"/>
        <w:rPr>
          <w:sz w:val="20"/>
          <w:szCs w:val="20"/>
        </w:rPr>
      </w:pPr>
      <w:r w:rsidRPr="00336E1A">
        <w:rPr>
          <w:sz w:val="20"/>
          <w:szCs w:val="20"/>
        </w:rPr>
        <w:t xml:space="preserve">if the school offers the subjects you want to study </w:t>
      </w:r>
    </w:p>
    <w:p w14:paraId="4B3E53FA" w14:textId="77777777" w:rsidR="00BD177A" w:rsidRPr="00336E1A" w:rsidRDefault="00BD177A" w:rsidP="00595D9D">
      <w:pPr>
        <w:pStyle w:val="Default"/>
        <w:numPr>
          <w:ilvl w:val="0"/>
          <w:numId w:val="4"/>
        </w:numPr>
        <w:ind w:left="567" w:hanging="357"/>
        <w:rPr>
          <w:sz w:val="20"/>
          <w:szCs w:val="20"/>
        </w:rPr>
      </w:pPr>
      <w:r w:rsidRPr="00336E1A">
        <w:rPr>
          <w:sz w:val="20"/>
          <w:szCs w:val="20"/>
        </w:rPr>
        <w:t xml:space="preserve">the costs and workload associated with your proposed course of study </w:t>
      </w:r>
    </w:p>
    <w:p w14:paraId="312870D8" w14:textId="77777777" w:rsidR="00BD177A" w:rsidRPr="00336E1A" w:rsidRDefault="00BD177A" w:rsidP="00595D9D">
      <w:pPr>
        <w:pStyle w:val="Default"/>
        <w:numPr>
          <w:ilvl w:val="0"/>
          <w:numId w:val="4"/>
        </w:numPr>
        <w:ind w:left="567" w:hanging="357"/>
        <w:rPr>
          <w:sz w:val="20"/>
          <w:szCs w:val="20"/>
        </w:rPr>
      </w:pPr>
      <w:r w:rsidRPr="00336E1A">
        <w:rPr>
          <w:sz w:val="20"/>
          <w:szCs w:val="20"/>
        </w:rPr>
        <w:t>if you have been previously excluded from the school or any other state school</w:t>
      </w:r>
    </w:p>
    <w:p w14:paraId="777DD74C" w14:textId="77777777" w:rsidR="00BD177A" w:rsidRPr="00336E1A" w:rsidRDefault="00BD177A" w:rsidP="00595D9D">
      <w:pPr>
        <w:pStyle w:val="Default"/>
        <w:numPr>
          <w:ilvl w:val="0"/>
          <w:numId w:val="4"/>
        </w:numPr>
        <w:ind w:left="567" w:hanging="357"/>
        <w:rPr>
          <w:sz w:val="20"/>
          <w:szCs w:val="20"/>
        </w:rPr>
      </w:pPr>
      <w:r w:rsidRPr="00336E1A">
        <w:rPr>
          <w:sz w:val="20"/>
          <w:szCs w:val="20"/>
        </w:rPr>
        <w:t xml:space="preserve">your remaining allocation of state education </w:t>
      </w:r>
    </w:p>
    <w:p w14:paraId="31B96DBB" w14:textId="77777777" w:rsidR="00BD177A" w:rsidRPr="00336E1A" w:rsidRDefault="00BD177A" w:rsidP="00595D9D">
      <w:pPr>
        <w:pStyle w:val="Default"/>
        <w:numPr>
          <w:ilvl w:val="0"/>
          <w:numId w:val="4"/>
        </w:numPr>
        <w:ind w:left="567" w:hanging="357"/>
        <w:rPr>
          <w:sz w:val="20"/>
          <w:szCs w:val="20"/>
        </w:rPr>
      </w:pPr>
      <w:r w:rsidRPr="00336E1A">
        <w:rPr>
          <w:sz w:val="20"/>
          <w:szCs w:val="20"/>
        </w:rPr>
        <w:t>if you will need a Learning Account (</w:t>
      </w:r>
      <w:hyperlink r:id="rId14" w:history="1">
        <w:r w:rsidRPr="00336E1A">
          <w:rPr>
            <w:rStyle w:val="Hyperlink"/>
            <w:sz w:val="20"/>
            <w:szCs w:val="20"/>
          </w:rPr>
          <w:t>Queensland Curriculum and Assessment Authority Learning Account</w:t>
        </w:r>
      </w:hyperlink>
      <w:r w:rsidRPr="00336E1A">
        <w:rPr>
          <w:sz w:val="20"/>
          <w:szCs w:val="20"/>
        </w:rPr>
        <w:t>)</w:t>
      </w:r>
    </w:p>
    <w:p w14:paraId="10F027B0" w14:textId="76DCCD92" w:rsidR="00C906E0" w:rsidRPr="003B7CEB" w:rsidRDefault="00BD177A" w:rsidP="00C906E0">
      <w:pPr>
        <w:pStyle w:val="Default"/>
        <w:numPr>
          <w:ilvl w:val="0"/>
          <w:numId w:val="4"/>
        </w:numPr>
        <w:ind w:left="567" w:hanging="357"/>
        <w:rPr>
          <w:sz w:val="20"/>
          <w:szCs w:val="20"/>
        </w:rPr>
      </w:pPr>
      <w:r w:rsidRPr="00336E1A">
        <w:rPr>
          <w:sz w:val="20"/>
          <w:szCs w:val="20"/>
        </w:rPr>
        <w:t>the rules and conditions of enrolment.</w:t>
      </w:r>
    </w:p>
    <w:p w14:paraId="16E6C6BD" w14:textId="77777777" w:rsidR="00C906E0" w:rsidRDefault="00C906E0" w:rsidP="00C906E0">
      <w:pPr>
        <w:pStyle w:val="BlockText"/>
        <w:spacing w:before="120" w:after="0" w:line="240" w:lineRule="auto"/>
        <w:ind w:left="142" w:right="0"/>
        <w:rPr>
          <w:rFonts w:cs="Arial"/>
        </w:rPr>
      </w:pPr>
      <w:r>
        <w:rPr>
          <w:rFonts w:cs="Arial"/>
        </w:rPr>
        <w:t xml:space="preserve">Contact your desired </w:t>
      </w:r>
      <w:hyperlink r:id="rId15" w:history="1">
        <w:r>
          <w:rPr>
            <w:rStyle w:val="Hyperlink"/>
            <w:rFonts w:cs="Arial"/>
          </w:rPr>
          <w:t>mature age state school</w:t>
        </w:r>
      </w:hyperlink>
      <w:r>
        <w:rPr>
          <w:rFonts w:cs="Arial"/>
        </w:rPr>
        <w:t xml:space="preserve"> to determine if their program will meet your needs.</w:t>
      </w:r>
    </w:p>
    <w:p w14:paraId="6CEDD955" w14:textId="77777777" w:rsidR="009650B3" w:rsidRDefault="009650B3" w:rsidP="00595D9D">
      <w:pPr>
        <w:pStyle w:val="Default"/>
        <w:ind w:left="121"/>
        <w:rPr>
          <w:color w:val="auto"/>
          <w:sz w:val="20"/>
          <w:szCs w:val="20"/>
        </w:rPr>
      </w:pPr>
    </w:p>
    <w:p w14:paraId="7C3D3256" w14:textId="3C8EA43A" w:rsidR="00406875" w:rsidRPr="003B7CEB" w:rsidRDefault="00406875" w:rsidP="00595D9D">
      <w:pPr>
        <w:pStyle w:val="Default"/>
        <w:ind w:left="207"/>
        <w:rPr>
          <w:rFonts w:eastAsia="Times" w:cs="Times New Roman"/>
          <w:bCs/>
          <w:i/>
          <w:iCs/>
          <w:color w:val="auto"/>
          <w:sz w:val="20"/>
          <w:szCs w:val="20"/>
          <w:lang w:eastAsia="en-AU"/>
        </w:rPr>
      </w:pPr>
      <w:r w:rsidRPr="003B7CEB">
        <w:rPr>
          <w:rFonts w:eastAsia="Times" w:cs="Times New Roman"/>
          <w:bCs/>
          <w:i/>
          <w:iCs/>
          <w:color w:val="auto"/>
          <w:sz w:val="20"/>
          <w:szCs w:val="20"/>
          <w:lang w:eastAsia="en-AU"/>
        </w:rPr>
        <w:t xml:space="preserve">If you decide that you would like to apply to enrol at </w:t>
      </w:r>
      <w:r w:rsidR="003B7CEB" w:rsidRPr="003B7CEB">
        <w:rPr>
          <w:rFonts w:eastAsia="Times" w:cs="Times New Roman"/>
          <w:bCs/>
          <w:i/>
          <w:iCs/>
          <w:color w:val="auto"/>
          <w:sz w:val="20"/>
          <w:szCs w:val="20"/>
          <w:lang w:eastAsia="en-AU"/>
        </w:rPr>
        <w:t>a</w:t>
      </w:r>
      <w:r w:rsidRPr="003B7CEB">
        <w:rPr>
          <w:rFonts w:eastAsia="Times" w:cs="Times New Roman"/>
          <w:bCs/>
          <w:i/>
          <w:iCs/>
          <w:color w:val="auto"/>
          <w:sz w:val="20"/>
          <w:szCs w:val="20"/>
          <w:lang w:eastAsia="en-AU"/>
        </w:rPr>
        <w:t xml:space="preserve"> mature age school you must: </w:t>
      </w:r>
    </w:p>
    <w:p w14:paraId="52C0FA7D" w14:textId="77777777" w:rsidR="00406875" w:rsidRPr="00336E1A" w:rsidRDefault="00406875" w:rsidP="00595D9D">
      <w:pPr>
        <w:pStyle w:val="Default"/>
        <w:numPr>
          <w:ilvl w:val="0"/>
          <w:numId w:val="5"/>
        </w:numPr>
        <w:ind w:left="567"/>
        <w:rPr>
          <w:sz w:val="20"/>
          <w:szCs w:val="20"/>
        </w:rPr>
      </w:pPr>
      <w:r>
        <w:rPr>
          <w:sz w:val="20"/>
          <w:szCs w:val="20"/>
        </w:rPr>
        <w:t>c</w:t>
      </w:r>
      <w:r w:rsidRPr="00336E1A">
        <w:rPr>
          <w:sz w:val="20"/>
          <w:szCs w:val="20"/>
        </w:rPr>
        <w:t>omplete the:</w:t>
      </w:r>
    </w:p>
    <w:p w14:paraId="505660F4" w14:textId="34EC0AE6" w:rsidR="00406875" w:rsidRPr="00336E1A" w:rsidRDefault="00EE7008" w:rsidP="00595D9D">
      <w:pPr>
        <w:pStyle w:val="Default"/>
        <w:numPr>
          <w:ilvl w:val="1"/>
          <w:numId w:val="5"/>
        </w:numPr>
        <w:ind w:left="1134" w:hanging="425"/>
        <w:rPr>
          <w:sz w:val="20"/>
          <w:szCs w:val="20"/>
          <w:u w:val="single"/>
        </w:rPr>
      </w:pPr>
      <w:hyperlink r:id="rId16" w:history="1">
        <w:r w:rsidR="00895C34">
          <w:rPr>
            <w:rStyle w:val="Hyperlink"/>
            <w:sz w:val="20"/>
            <w:szCs w:val="20"/>
          </w:rPr>
          <w:t>M</w:t>
        </w:r>
        <w:r w:rsidR="00406875" w:rsidRPr="00472328">
          <w:rPr>
            <w:rStyle w:val="Hyperlink"/>
            <w:sz w:val="20"/>
            <w:szCs w:val="20"/>
          </w:rPr>
          <w:t>ature age student criminal history check consent form</w:t>
        </w:r>
      </w:hyperlink>
    </w:p>
    <w:p w14:paraId="1CD25ECA" w14:textId="77777777" w:rsidR="00406875" w:rsidRPr="00336E1A" w:rsidRDefault="00EE7008" w:rsidP="00595D9D">
      <w:pPr>
        <w:pStyle w:val="Default"/>
        <w:numPr>
          <w:ilvl w:val="1"/>
          <w:numId w:val="5"/>
        </w:numPr>
        <w:spacing w:before="60"/>
        <w:ind w:left="1134" w:hanging="425"/>
        <w:rPr>
          <w:sz w:val="20"/>
          <w:szCs w:val="20"/>
          <w:u w:val="single"/>
        </w:rPr>
      </w:pPr>
      <w:hyperlink r:id="rId17" w:history="1">
        <w:r w:rsidR="00406875" w:rsidRPr="00336E1A">
          <w:rPr>
            <w:rStyle w:val="Hyperlink"/>
            <w:sz w:val="20"/>
            <w:szCs w:val="20"/>
          </w:rPr>
          <w:t>Application for student enrolment form</w:t>
        </w:r>
      </w:hyperlink>
      <w:r w:rsidR="00406875" w:rsidRPr="00336E1A">
        <w:rPr>
          <w:sz w:val="20"/>
          <w:szCs w:val="20"/>
        </w:rPr>
        <w:t xml:space="preserve"> </w:t>
      </w:r>
    </w:p>
    <w:p w14:paraId="4D8B1F4F" w14:textId="77777777" w:rsidR="00406875" w:rsidRPr="00336E1A" w:rsidRDefault="00406875" w:rsidP="00595D9D">
      <w:pPr>
        <w:pStyle w:val="Default"/>
        <w:numPr>
          <w:ilvl w:val="0"/>
          <w:numId w:val="5"/>
        </w:numPr>
        <w:ind w:left="567"/>
        <w:rPr>
          <w:sz w:val="20"/>
          <w:szCs w:val="20"/>
        </w:rPr>
      </w:pPr>
      <w:r>
        <w:rPr>
          <w:sz w:val="20"/>
          <w:szCs w:val="20"/>
        </w:rPr>
        <w:t>a</w:t>
      </w:r>
      <w:r w:rsidRPr="00336E1A">
        <w:rPr>
          <w:sz w:val="20"/>
          <w:szCs w:val="20"/>
        </w:rPr>
        <w:t xml:space="preserve">rrange payment of the </w:t>
      </w:r>
      <w:r>
        <w:rPr>
          <w:sz w:val="20"/>
          <w:szCs w:val="20"/>
        </w:rPr>
        <w:t>criminal history check</w:t>
      </w:r>
      <w:r w:rsidRPr="00336E1A">
        <w:rPr>
          <w:sz w:val="20"/>
          <w:szCs w:val="20"/>
        </w:rPr>
        <w:t xml:space="preserve"> fee: </w:t>
      </w:r>
    </w:p>
    <w:p w14:paraId="6D3CEED1" w14:textId="77777777" w:rsidR="00406875" w:rsidRPr="00336E1A" w:rsidRDefault="00406875" w:rsidP="00595D9D">
      <w:pPr>
        <w:pStyle w:val="Default"/>
        <w:numPr>
          <w:ilvl w:val="1"/>
          <w:numId w:val="5"/>
        </w:numPr>
        <w:ind w:left="1134" w:hanging="425"/>
        <w:rPr>
          <w:sz w:val="20"/>
          <w:szCs w:val="20"/>
        </w:rPr>
      </w:pPr>
      <w:r w:rsidRPr="00336E1A">
        <w:rPr>
          <w:sz w:val="20"/>
          <w:szCs w:val="20"/>
        </w:rPr>
        <w:t xml:space="preserve">payment can be made </w:t>
      </w:r>
      <w:r>
        <w:rPr>
          <w:sz w:val="20"/>
          <w:szCs w:val="20"/>
        </w:rPr>
        <w:t>to</w:t>
      </w:r>
      <w:r w:rsidRPr="00336E1A">
        <w:rPr>
          <w:sz w:val="20"/>
          <w:szCs w:val="20"/>
        </w:rPr>
        <w:t xml:space="preserve"> the school or</w:t>
      </w:r>
    </w:p>
    <w:p w14:paraId="55A2AEF4" w14:textId="77777777" w:rsidR="00406875" w:rsidRPr="00336E1A" w:rsidRDefault="00406875" w:rsidP="00595D9D">
      <w:pPr>
        <w:pStyle w:val="Default"/>
        <w:numPr>
          <w:ilvl w:val="1"/>
          <w:numId w:val="5"/>
        </w:numPr>
        <w:ind w:left="1134" w:hanging="425"/>
        <w:rPr>
          <w:sz w:val="20"/>
          <w:szCs w:val="20"/>
        </w:rPr>
      </w:pPr>
      <w:r w:rsidRPr="00336E1A">
        <w:rPr>
          <w:sz w:val="20"/>
          <w:szCs w:val="20"/>
        </w:rPr>
        <w:t xml:space="preserve">the school may approve your request </w:t>
      </w:r>
      <w:r>
        <w:rPr>
          <w:sz w:val="20"/>
          <w:szCs w:val="20"/>
        </w:rPr>
        <w:t xml:space="preserve">for them </w:t>
      </w:r>
      <w:r w:rsidRPr="00336E1A">
        <w:rPr>
          <w:sz w:val="20"/>
          <w:szCs w:val="20"/>
        </w:rPr>
        <w:t>to pay the fee on your behalf</w:t>
      </w:r>
    </w:p>
    <w:p w14:paraId="5D1E9730" w14:textId="77777777" w:rsidR="00406875" w:rsidRPr="00336E1A" w:rsidRDefault="00406875" w:rsidP="00595D9D">
      <w:pPr>
        <w:pStyle w:val="Default"/>
        <w:numPr>
          <w:ilvl w:val="0"/>
          <w:numId w:val="5"/>
        </w:numPr>
        <w:ind w:left="567"/>
        <w:rPr>
          <w:sz w:val="20"/>
          <w:szCs w:val="20"/>
        </w:rPr>
      </w:pPr>
      <w:r>
        <w:rPr>
          <w:sz w:val="20"/>
          <w:szCs w:val="20"/>
        </w:rPr>
        <w:t>p</w:t>
      </w:r>
      <w:r w:rsidRPr="00336E1A">
        <w:rPr>
          <w:sz w:val="20"/>
          <w:szCs w:val="20"/>
        </w:rPr>
        <w:t xml:space="preserve">rovide appropriate proof of identity by showing the </w:t>
      </w:r>
      <w:r>
        <w:rPr>
          <w:sz w:val="20"/>
          <w:szCs w:val="20"/>
        </w:rPr>
        <w:t>p</w:t>
      </w:r>
      <w:r w:rsidRPr="00336E1A">
        <w:rPr>
          <w:sz w:val="20"/>
          <w:szCs w:val="20"/>
        </w:rPr>
        <w:t>rincipal or enrolment officer</w:t>
      </w:r>
      <w:r>
        <w:rPr>
          <w:sz w:val="20"/>
          <w:szCs w:val="20"/>
        </w:rPr>
        <w:t xml:space="preserve"> one of the following</w:t>
      </w:r>
      <w:r w:rsidRPr="00336E1A">
        <w:rPr>
          <w:sz w:val="20"/>
          <w:szCs w:val="20"/>
        </w:rPr>
        <w:t xml:space="preserve">: </w:t>
      </w:r>
    </w:p>
    <w:p w14:paraId="799AF063" w14:textId="77777777" w:rsidR="00406875" w:rsidRPr="00336E1A" w:rsidRDefault="00406875" w:rsidP="00595D9D">
      <w:pPr>
        <w:pStyle w:val="Default"/>
        <w:numPr>
          <w:ilvl w:val="1"/>
          <w:numId w:val="5"/>
        </w:numPr>
        <w:ind w:left="1134" w:hanging="425"/>
        <w:rPr>
          <w:sz w:val="20"/>
          <w:szCs w:val="20"/>
        </w:rPr>
      </w:pPr>
      <w:r w:rsidRPr="00336E1A">
        <w:rPr>
          <w:sz w:val="20"/>
          <w:szCs w:val="20"/>
        </w:rPr>
        <w:t xml:space="preserve">your current </w:t>
      </w:r>
      <w:r>
        <w:rPr>
          <w:sz w:val="20"/>
          <w:szCs w:val="20"/>
        </w:rPr>
        <w:t>d</w:t>
      </w:r>
      <w:r w:rsidRPr="00336E1A">
        <w:rPr>
          <w:sz w:val="20"/>
          <w:szCs w:val="20"/>
        </w:rPr>
        <w:t xml:space="preserve">river’s </w:t>
      </w:r>
      <w:r>
        <w:rPr>
          <w:sz w:val="20"/>
          <w:szCs w:val="20"/>
        </w:rPr>
        <w:t>l</w:t>
      </w:r>
      <w:r w:rsidRPr="00336E1A">
        <w:rPr>
          <w:sz w:val="20"/>
          <w:szCs w:val="20"/>
        </w:rPr>
        <w:t xml:space="preserve">icence </w:t>
      </w:r>
    </w:p>
    <w:p w14:paraId="48051201" w14:textId="77777777" w:rsidR="00406875" w:rsidRPr="00336E1A" w:rsidRDefault="00406875" w:rsidP="00595D9D">
      <w:pPr>
        <w:pStyle w:val="Default"/>
        <w:numPr>
          <w:ilvl w:val="1"/>
          <w:numId w:val="5"/>
        </w:numPr>
        <w:ind w:left="1134" w:hanging="425"/>
        <w:rPr>
          <w:sz w:val="20"/>
          <w:szCs w:val="20"/>
        </w:rPr>
      </w:pPr>
      <w:r w:rsidRPr="00336E1A">
        <w:rPr>
          <w:sz w:val="20"/>
          <w:szCs w:val="20"/>
        </w:rPr>
        <w:t xml:space="preserve">your current Adult Proof of Age Card (18+ card) </w:t>
      </w:r>
    </w:p>
    <w:p w14:paraId="05909CF0" w14:textId="77777777" w:rsidR="00406875" w:rsidRDefault="00406875" w:rsidP="00595D9D">
      <w:pPr>
        <w:pStyle w:val="Default"/>
        <w:numPr>
          <w:ilvl w:val="1"/>
          <w:numId w:val="5"/>
        </w:numPr>
        <w:ind w:left="1134" w:hanging="425"/>
        <w:rPr>
          <w:sz w:val="20"/>
          <w:szCs w:val="20"/>
        </w:rPr>
      </w:pPr>
      <w:r w:rsidRPr="00336E1A">
        <w:rPr>
          <w:sz w:val="20"/>
          <w:szCs w:val="20"/>
        </w:rPr>
        <w:t xml:space="preserve">your current </w:t>
      </w:r>
      <w:r>
        <w:rPr>
          <w:sz w:val="20"/>
          <w:szCs w:val="20"/>
        </w:rPr>
        <w:t>p</w:t>
      </w:r>
      <w:r w:rsidRPr="00336E1A">
        <w:rPr>
          <w:sz w:val="20"/>
          <w:szCs w:val="20"/>
        </w:rPr>
        <w:t>assport including your photograph and signature</w:t>
      </w:r>
      <w:r>
        <w:rPr>
          <w:sz w:val="20"/>
          <w:szCs w:val="20"/>
        </w:rPr>
        <w:t xml:space="preserve"> page.</w:t>
      </w:r>
    </w:p>
    <w:p w14:paraId="17E15E3C" w14:textId="77777777" w:rsidR="00406875" w:rsidRDefault="00406875" w:rsidP="00595D9D">
      <w:pPr>
        <w:pStyle w:val="Default"/>
        <w:spacing w:before="60"/>
        <w:ind w:left="567"/>
        <w:rPr>
          <w:sz w:val="20"/>
          <w:szCs w:val="20"/>
        </w:rPr>
      </w:pPr>
    </w:p>
    <w:p w14:paraId="3BE8DC5E" w14:textId="77777777" w:rsidR="00406875" w:rsidRPr="00336E1A" w:rsidRDefault="00406875" w:rsidP="00595D9D">
      <w:pPr>
        <w:pStyle w:val="Default"/>
        <w:ind w:left="142"/>
        <w:rPr>
          <w:sz w:val="20"/>
          <w:szCs w:val="20"/>
        </w:rPr>
      </w:pPr>
      <w:r w:rsidRPr="00336E1A">
        <w:rPr>
          <w:sz w:val="20"/>
          <w:szCs w:val="20"/>
        </w:rPr>
        <w:t xml:space="preserve">The school will copy your </w:t>
      </w:r>
      <w:r>
        <w:rPr>
          <w:sz w:val="20"/>
          <w:szCs w:val="20"/>
        </w:rPr>
        <w:t xml:space="preserve">original </w:t>
      </w:r>
      <w:r w:rsidRPr="00336E1A">
        <w:rPr>
          <w:sz w:val="20"/>
          <w:szCs w:val="20"/>
        </w:rPr>
        <w:t>identification</w:t>
      </w:r>
      <w:r>
        <w:rPr>
          <w:sz w:val="20"/>
          <w:szCs w:val="20"/>
        </w:rPr>
        <w:t xml:space="preserve"> document</w:t>
      </w:r>
      <w:r w:rsidRPr="00336E1A">
        <w:rPr>
          <w:sz w:val="20"/>
          <w:szCs w:val="20"/>
        </w:rPr>
        <w:t xml:space="preserve"> or you can provide copies that have been certified by a Justice of the Peace or Commissioner for Declarations. </w:t>
      </w:r>
    </w:p>
    <w:p w14:paraId="448A2832" w14:textId="77777777" w:rsidR="00045EE3" w:rsidRDefault="00045EE3" w:rsidP="00045EE3">
      <w:pPr>
        <w:pStyle w:val="Default"/>
        <w:ind w:left="-284"/>
        <w:rPr>
          <w:rFonts w:eastAsia="Times" w:cs="Times New Roman"/>
          <w:b/>
          <w:color w:val="0066CC"/>
          <w:sz w:val="20"/>
          <w:szCs w:val="20"/>
          <w:lang w:eastAsia="en-AU"/>
        </w:rPr>
      </w:pPr>
    </w:p>
    <w:p w14:paraId="12457D68" w14:textId="75E09A3E" w:rsidR="00045EE3" w:rsidRPr="003B7CEB" w:rsidRDefault="00045EE3" w:rsidP="00595D9D">
      <w:pPr>
        <w:pStyle w:val="Default"/>
        <w:ind w:left="142"/>
        <w:rPr>
          <w:rFonts w:eastAsia="Times" w:cs="Times New Roman"/>
          <w:bCs/>
          <w:i/>
          <w:iCs/>
          <w:color w:val="auto"/>
          <w:sz w:val="20"/>
          <w:szCs w:val="20"/>
          <w:lang w:eastAsia="en-AU"/>
        </w:rPr>
      </w:pPr>
      <w:r w:rsidRPr="003B7CEB">
        <w:rPr>
          <w:rFonts w:eastAsia="Times" w:cs="Times New Roman"/>
          <w:bCs/>
          <w:i/>
          <w:iCs/>
          <w:color w:val="auto"/>
          <w:sz w:val="20"/>
          <w:szCs w:val="20"/>
          <w:lang w:eastAsia="en-AU"/>
        </w:rPr>
        <w:t>Timeframe for criminal history checks</w:t>
      </w:r>
    </w:p>
    <w:p w14:paraId="0EE8A84B" w14:textId="77777777" w:rsidR="00045EE3" w:rsidRDefault="00045EE3" w:rsidP="00595D9D">
      <w:pPr>
        <w:pStyle w:val="Default"/>
        <w:ind w:left="142"/>
        <w:rPr>
          <w:sz w:val="20"/>
          <w:szCs w:val="20"/>
        </w:rPr>
      </w:pPr>
      <w:r>
        <w:rPr>
          <w:sz w:val="20"/>
          <w:szCs w:val="20"/>
        </w:rPr>
        <w:t xml:space="preserve">Criminal history checks </w:t>
      </w:r>
      <w:r w:rsidRPr="00AE04F9">
        <w:rPr>
          <w:sz w:val="20"/>
          <w:szCs w:val="20"/>
        </w:rPr>
        <w:t xml:space="preserve">are very thorough and may take eight weeks or longer to complete. </w:t>
      </w:r>
      <w:r>
        <w:rPr>
          <w:sz w:val="20"/>
          <w:szCs w:val="20"/>
        </w:rPr>
        <w:t>Enrolment cannot occur until this process has been finalised.</w:t>
      </w:r>
      <w:r w:rsidRPr="00AE04F9">
        <w:rPr>
          <w:sz w:val="20"/>
          <w:szCs w:val="20"/>
        </w:rPr>
        <w:t xml:space="preserve"> </w:t>
      </w:r>
    </w:p>
    <w:p w14:paraId="5E9F9F53" w14:textId="77777777" w:rsidR="009274E2" w:rsidRDefault="009274E2" w:rsidP="00045EE3">
      <w:pPr>
        <w:pStyle w:val="Default"/>
        <w:ind w:left="-284"/>
        <w:rPr>
          <w:rFonts w:eastAsia="Times" w:cs="Times New Roman"/>
          <w:b/>
          <w:color w:val="0066CC"/>
          <w:sz w:val="20"/>
          <w:szCs w:val="20"/>
          <w:lang w:eastAsia="en-AU"/>
        </w:rPr>
      </w:pPr>
    </w:p>
    <w:p w14:paraId="2A1A788F" w14:textId="48A4355A" w:rsidR="00045EE3" w:rsidRPr="00595D9D" w:rsidRDefault="00045EE3" w:rsidP="00595D9D">
      <w:pPr>
        <w:pStyle w:val="Default"/>
        <w:ind w:left="142"/>
        <w:rPr>
          <w:rFonts w:eastAsia="Times" w:cs="Times New Roman"/>
          <w:b/>
          <w:color w:val="auto"/>
          <w:sz w:val="20"/>
          <w:szCs w:val="20"/>
          <w:lang w:eastAsia="en-AU"/>
        </w:rPr>
      </w:pPr>
      <w:r w:rsidRPr="003B7CEB">
        <w:rPr>
          <w:rFonts w:eastAsia="Times" w:cs="Times New Roman"/>
          <w:bCs/>
          <w:i/>
          <w:iCs/>
          <w:color w:val="auto"/>
          <w:sz w:val="20"/>
          <w:szCs w:val="20"/>
          <w:lang w:eastAsia="en-AU"/>
        </w:rPr>
        <w:t>Enrolment decision</w:t>
      </w:r>
    </w:p>
    <w:p w14:paraId="214F405F" w14:textId="1C697CF0" w:rsidR="00045EE3" w:rsidRDefault="003B7CEB" w:rsidP="003B7CEB">
      <w:pPr>
        <w:pStyle w:val="Default"/>
        <w:ind w:left="142"/>
        <w:rPr>
          <w:sz w:val="20"/>
          <w:szCs w:val="20"/>
        </w:rPr>
      </w:pPr>
      <w:r>
        <w:rPr>
          <w:sz w:val="20"/>
          <w:szCs w:val="20"/>
        </w:rPr>
        <w:t xml:space="preserve">The principal will decide if you can enrol after </w:t>
      </w:r>
      <w:r w:rsidR="00D37958">
        <w:rPr>
          <w:sz w:val="20"/>
          <w:szCs w:val="20"/>
        </w:rPr>
        <w:t>review</w:t>
      </w:r>
      <w:r>
        <w:rPr>
          <w:sz w:val="20"/>
          <w:szCs w:val="20"/>
        </w:rPr>
        <w:t>ing</w:t>
      </w:r>
      <w:r w:rsidR="00D37958">
        <w:rPr>
          <w:sz w:val="20"/>
          <w:szCs w:val="20"/>
        </w:rPr>
        <w:t xml:space="preserve"> your criminal history check</w:t>
      </w:r>
      <w:r>
        <w:rPr>
          <w:sz w:val="20"/>
          <w:szCs w:val="20"/>
        </w:rPr>
        <w:t xml:space="preserve"> and other relevant information. If they are</w:t>
      </w:r>
      <w:r w:rsidR="00D37958">
        <w:rPr>
          <w:sz w:val="20"/>
          <w:szCs w:val="20"/>
        </w:rPr>
        <w:t xml:space="preserve"> </w:t>
      </w:r>
      <w:r w:rsidR="00045EE3">
        <w:rPr>
          <w:sz w:val="20"/>
          <w:szCs w:val="20"/>
        </w:rPr>
        <w:t xml:space="preserve">satisfied </w:t>
      </w:r>
      <w:r w:rsidR="00D37958">
        <w:rPr>
          <w:sz w:val="20"/>
          <w:szCs w:val="20"/>
        </w:rPr>
        <w:t>you are</w:t>
      </w:r>
      <w:r w:rsidR="00045EE3" w:rsidRPr="00D8532E">
        <w:rPr>
          <w:sz w:val="20"/>
          <w:szCs w:val="20"/>
        </w:rPr>
        <w:t xml:space="preserve"> eligible for enrolment</w:t>
      </w:r>
      <w:r w:rsidR="00045EE3">
        <w:rPr>
          <w:sz w:val="20"/>
          <w:szCs w:val="20"/>
        </w:rPr>
        <w:t xml:space="preserve">, </w:t>
      </w:r>
      <w:r w:rsidR="00D37958">
        <w:rPr>
          <w:sz w:val="20"/>
          <w:szCs w:val="20"/>
        </w:rPr>
        <w:t>you will be advised of the decision and your enrolment will be activated</w:t>
      </w:r>
      <w:r w:rsidR="00045EE3">
        <w:rPr>
          <w:sz w:val="20"/>
          <w:szCs w:val="20"/>
        </w:rPr>
        <w:t xml:space="preserve">. However, if the principal determines that </w:t>
      </w:r>
      <w:r w:rsidR="00D37958">
        <w:rPr>
          <w:sz w:val="20"/>
          <w:szCs w:val="20"/>
        </w:rPr>
        <w:t>your</w:t>
      </w:r>
      <w:r w:rsidR="00045EE3">
        <w:rPr>
          <w:sz w:val="20"/>
          <w:szCs w:val="20"/>
        </w:rPr>
        <w:t xml:space="preserve"> enrolment will pose an </w:t>
      </w:r>
      <w:r w:rsidR="00045EE3" w:rsidRPr="00B01141">
        <w:rPr>
          <w:sz w:val="20"/>
          <w:szCs w:val="20"/>
        </w:rPr>
        <w:t>unacceptable risk</w:t>
      </w:r>
      <w:r w:rsidR="00045EE3">
        <w:rPr>
          <w:sz w:val="20"/>
          <w:szCs w:val="20"/>
        </w:rPr>
        <w:t xml:space="preserve">, the principal will commence the </w:t>
      </w:r>
      <w:hyperlink r:id="rId18" w:history="1">
        <w:r w:rsidR="00045EE3" w:rsidRPr="00B01141">
          <w:rPr>
            <w:rStyle w:val="Hyperlink"/>
            <w:sz w:val="20"/>
            <w:szCs w:val="20"/>
          </w:rPr>
          <w:t>Refusal to enrol</w:t>
        </w:r>
      </w:hyperlink>
      <w:r w:rsidR="00045EE3" w:rsidRPr="00B01141">
        <w:rPr>
          <w:sz w:val="20"/>
          <w:szCs w:val="20"/>
        </w:rPr>
        <w:t xml:space="preserve"> process</w:t>
      </w:r>
      <w:r w:rsidR="00045EE3">
        <w:rPr>
          <w:sz w:val="20"/>
          <w:szCs w:val="20"/>
        </w:rPr>
        <w:t>.</w:t>
      </w:r>
    </w:p>
    <w:p w14:paraId="78654BDC" w14:textId="77777777" w:rsidR="00045EE3" w:rsidRDefault="00045EE3" w:rsidP="00595D9D">
      <w:pPr>
        <w:pStyle w:val="Default"/>
        <w:ind w:left="142"/>
        <w:rPr>
          <w:sz w:val="20"/>
          <w:szCs w:val="20"/>
        </w:rPr>
      </w:pPr>
    </w:p>
    <w:p w14:paraId="611C1E79" w14:textId="1FF28FB7" w:rsidR="00045EE3" w:rsidRDefault="009274E2" w:rsidP="00595D9D">
      <w:pPr>
        <w:pStyle w:val="Default"/>
        <w:ind w:left="142"/>
        <w:rPr>
          <w:sz w:val="22"/>
          <w:szCs w:val="22"/>
        </w:rPr>
      </w:pPr>
      <w:r>
        <w:rPr>
          <w:sz w:val="20"/>
          <w:szCs w:val="20"/>
        </w:rPr>
        <w:t xml:space="preserve">If </w:t>
      </w:r>
      <w:r w:rsidR="00FA13E7">
        <w:rPr>
          <w:sz w:val="20"/>
          <w:szCs w:val="20"/>
        </w:rPr>
        <w:t>you are r</w:t>
      </w:r>
      <w:r w:rsidR="00045EE3">
        <w:rPr>
          <w:sz w:val="20"/>
          <w:szCs w:val="20"/>
        </w:rPr>
        <w:t xml:space="preserve">efused enrolment by the Director-General </w:t>
      </w:r>
      <w:r w:rsidR="001C33C6">
        <w:rPr>
          <w:sz w:val="20"/>
          <w:szCs w:val="20"/>
        </w:rPr>
        <w:t xml:space="preserve">of the Department of Education </w:t>
      </w:r>
      <w:r w:rsidR="00045EE3">
        <w:rPr>
          <w:sz w:val="20"/>
          <w:szCs w:val="20"/>
        </w:rPr>
        <w:t xml:space="preserve">in accordance with the </w:t>
      </w:r>
      <w:hyperlink r:id="rId19" w:history="1">
        <w:r w:rsidR="00045EE3">
          <w:rPr>
            <w:rStyle w:val="Hyperlink"/>
            <w:sz w:val="20"/>
            <w:szCs w:val="20"/>
          </w:rPr>
          <w:t>Refusal to enrol</w:t>
        </w:r>
      </w:hyperlink>
      <w:r w:rsidR="00045EE3">
        <w:rPr>
          <w:sz w:val="20"/>
          <w:szCs w:val="20"/>
        </w:rPr>
        <w:t xml:space="preserve"> process</w:t>
      </w:r>
      <w:r w:rsidR="00D53262">
        <w:rPr>
          <w:sz w:val="20"/>
          <w:szCs w:val="20"/>
        </w:rPr>
        <w:t xml:space="preserve">, you may </w:t>
      </w:r>
      <w:r w:rsidR="000325FF">
        <w:rPr>
          <w:sz w:val="20"/>
          <w:szCs w:val="20"/>
        </w:rPr>
        <w:t xml:space="preserve">then </w:t>
      </w:r>
      <w:r w:rsidR="00C906E0">
        <w:rPr>
          <w:sz w:val="20"/>
          <w:szCs w:val="20"/>
        </w:rPr>
        <w:t>choose</w:t>
      </w:r>
      <w:r>
        <w:rPr>
          <w:sz w:val="20"/>
          <w:szCs w:val="20"/>
        </w:rPr>
        <w:t xml:space="preserve"> to </w:t>
      </w:r>
      <w:r w:rsidR="00045EE3">
        <w:rPr>
          <w:sz w:val="20"/>
          <w:szCs w:val="20"/>
        </w:rPr>
        <w:t xml:space="preserve">apply for enrolment at a </w:t>
      </w:r>
      <w:r w:rsidR="003B7CEB">
        <w:rPr>
          <w:sz w:val="20"/>
          <w:szCs w:val="20"/>
        </w:rPr>
        <w:t>s</w:t>
      </w:r>
      <w:r w:rsidR="00045EE3">
        <w:rPr>
          <w:sz w:val="20"/>
          <w:szCs w:val="20"/>
        </w:rPr>
        <w:t xml:space="preserve">chool of </w:t>
      </w:r>
      <w:r w:rsidR="003B7CEB">
        <w:rPr>
          <w:sz w:val="20"/>
          <w:szCs w:val="20"/>
        </w:rPr>
        <w:t>d</w:t>
      </w:r>
      <w:r w:rsidR="00045EE3">
        <w:rPr>
          <w:sz w:val="20"/>
          <w:szCs w:val="20"/>
        </w:rPr>
        <w:t>istance</w:t>
      </w:r>
      <w:r w:rsidR="00377732">
        <w:rPr>
          <w:sz w:val="20"/>
          <w:szCs w:val="20"/>
        </w:rPr>
        <w:t xml:space="preserve"> </w:t>
      </w:r>
      <w:r w:rsidR="003B7CEB">
        <w:rPr>
          <w:sz w:val="20"/>
          <w:szCs w:val="20"/>
        </w:rPr>
        <w:t>e</w:t>
      </w:r>
      <w:r w:rsidR="00377732">
        <w:rPr>
          <w:sz w:val="20"/>
          <w:szCs w:val="20"/>
        </w:rPr>
        <w:t>ducation</w:t>
      </w:r>
      <w:r w:rsidR="00B8553C">
        <w:rPr>
          <w:sz w:val="20"/>
          <w:szCs w:val="20"/>
        </w:rPr>
        <w:t>.</w:t>
      </w:r>
    </w:p>
    <w:p w14:paraId="7A32B725" w14:textId="7E42110F" w:rsidR="00C610E1" w:rsidRPr="00C01D36" w:rsidRDefault="00377732" w:rsidP="00C610E1">
      <w:pPr>
        <w:pStyle w:val="Heading3"/>
        <w:tabs>
          <w:tab w:val="left" w:pos="3619"/>
        </w:tabs>
        <w:spacing w:before="120" w:after="0" w:line="240" w:lineRule="auto"/>
        <w:ind w:left="142"/>
        <w:jc w:val="both"/>
      </w:pPr>
      <w:r w:rsidRPr="00C01D36">
        <w:t xml:space="preserve">Schools of </w:t>
      </w:r>
      <w:r w:rsidR="00C01D36">
        <w:t>d</w:t>
      </w:r>
      <w:r w:rsidR="00C610E1" w:rsidRPr="00C01D36">
        <w:t>istance education</w:t>
      </w:r>
    </w:p>
    <w:p w14:paraId="06A90633" w14:textId="1BD7CB2C" w:rsidR="00C610E1" w:rsidRDefault="00377732" w:rsidP="00C610E1">
      <w:pPr>
        <w:pStyle w:val="BlockText"/>
        <w:spacing w:before="120" w:after="0" w:line="240" w:lineRule="auto"/>
        <w:ind w:left="142" w:right="0"/>
        <w:jc w:val="both"/>
        <w:rPr>
          <w:rFonts w:cs="Arial"/>
          <w:color w:val="000000"/>
        </w:rPr>
      </w:pPr>
      <w:r>
        <w:rPr>
          <w:rFonts w:cs="Arial"/>
          <w:color w:val="000000"/>
        </w:rPr>
        <w:t>Studying at a school</w:t>
      </w:r>
      <w:r w:rsidR="00C610E1" w:rsidRPr="00906753">
        <w:rPr>
          <w:rFonts w:cs="Arial"/>
          <w:color w:val="000000"/>
        </w:rPr>
        <w:t xml:space="preserve"> of distance education, you can complete your senior studies from home</w:t>
      </w:r>
      <w:r w:rsidR="00C86421">
        <w:rPr>
          <w:rFonts w:cs="Arial"/>
          <w:color w:val="000000"/>
        </w:rPr>
        <w:t xml:space="preserve"> and </w:t>
      </w:r>
      <w:r w:rsidR="00C86421" w:rsidRPr="004A4709">
        <w:rPr>
          <w:rFonts w:cs="Arial"/>
          <w:color w:val="000000"/>
        </w:rPr>
        <w:t>will not be subject to a criminal history check</w:t>
      </w:r>
      <w:r w:rsidR="00C610E1" w:rsidRPr="00906753">
        <w:rPr>
          <w:rFonts w:cs="Arial"/>
          <w:color w:val="000000"/>
        </w:rPr>
        <w:t xml:space="preserve">. </w:t>
      </w:r>
      <w:r w:rsidR="00C86421">
        <w:rPr>
          <w:rFonts w:cs="Arial"/>
          <w:color w:val="000000"/>
        </w:rPr>
        <w:t xml:space="preserve">You will also be </w:t>
      </w:r>
      <w:r w:rsidR="00C86421" w:rsidRPr="004A4709">
        <w:rPr>
          <w:rFonts w:cs="Arial"/>
          <w:color w:val="000000"/>
        </w:rPr>
        <w:t>exempt from paying a fee for the provision of that program of distance education</w:t>
      </w:r>
      <w:r w:rsidR="00C86421">
        <w:rPr>
          <w:rFonts w:cs="Arial"/>
          <w:color w:val="000000"/>
        </w:rPr>
        <w:t xml:space="preserve"> i</w:t>
      </w:r>
      <w:r w:rsidR="00C610E1">
        <w:rPr>
          <w:rFonts w:cs="Arial"/>
          <w:color w:val="000000"/>
        </w:rPr>
        <w:t xml:space="preserve">f you </w:t>
      </w:r>
      <w:r>
        <w:rPr>
          <w:rFonts w:cs="Arial"/>
          <w:color w:val="000000"/>
        </w:rPr>
        <w:t>have</w:t>
      </w:r>
      <w:r w:rsidR="00C610E1" w:rsidRPr="004A4709">
        <w:rPr>
          <w:rFonts w:cs="Arial"/>
          <w:color w:val="000000"/>
        </w:rPr>
        <w:t xml:space="preserve"> been refused enrolment by the Director-General </w:t>
      </w:r>
      <w:r w:rsidR="00C610E1">
        <w:rPr>
          <w:rFonts w:cs="Arial"/>
          <w:color w:val="000000"/>
        </w:rPr>
        <w:t xml:space="preserve">of the Department of Education </w:t>
      </w:r>
      <w:r w:rsidR="00C610E1" w:rsidRPr="004A4709">
        <w:rPr>
          <w:rFonts w:cs="Arial"/>
          <w:color w:val="000000"/>
        </w:rPr>
        <w:t xml:space="preserve">in accordance with the </w:t>
      </w:r>
      <w:hyperlink r:id="rId20" w:history="1">
        <w:r w:rsidR="00C610E1" w:rsidRPr="004A4709">
          <w:rPr>
            <w:rStyle w:val="Hyperlink"/>
            <w:rFonts w:cs="Arial"/>
          </w:rPr>
          <w:t>Refusal to enrol</w:t>
        </w:r>
      </w:hyperlink>
      <w:r w:rsidR="00C610E1" w:rsidRPr="004A4709">
        <w:rPr>
          <w:rFonts w:cs="Arial"/>
          <w:color w:val="000000"/>
        </w:rPr>
        <w:t xml:space="preserve"> process) </w:t>
      </w:r>
      <w:r w:rsidR="00C610E1">
        <w:rPr>
          <w:rFonts w:cs="Arial"/>
          <w:color w:val="000000"/>
        </w:rPr>
        <w:t xml:space="preserve">or your </w:t>
      </w:r>
      <w:r w:rsidR="00C610E1" w:rsidRPr="004A4709">
        <w:rPr>
          <w:rFonts w:cs="Arial"/>
          <w:color w:val="000000"/>
        </w:rPr>
        <w:t>principal place of residence is at least 16 kilometres from a mature age state school</w:t>
      </w:r>
      <w:r w:rsidR="00C610E1">
        <w:rPr>
          <w:rFonts w:cs="Arial"/>
          <w:color w:val="000000"/>
        </w:rPr>
        <w:t xml:space="preserve">, </w:t>
      </w:r>
      <w:r w:rsidR="00C610E1" w:rsidRPr="004A4709">
        <w:rPr>
          <w:rFonts w:cs="Arial"/>
          <w:color w:val="000000"/>
        </w:rPr>
        <w:t xml:space="preserve">in accordance with the </w:t>
      </w:r>
      <w:hyperlink r:id="rId21" w:history="1">
        <w:r w:rsidR="00C610E1">
          <w:rPr>
            <w:rStyle w:val="Hyperlink"/>
            <w:rFonts w:cs="Arial"/>
            <w:i/>
          </w:rPr>
          <w:t>Distance education enrolment and fees</w:t>
        </w:r>
      </w:hyperlink>
      <w:r w:rsidR="00C610E1">
        <w:rPr>
          <w:rFonts w:cs="Arial"/>
          <w:color w:val="000000"/>
        </w:rPr>
        <w:t xml:space="preserve"> procedure.</w:t>
      </w:r>
    </w:p>
    <w:p w14:paraId="525A7F33" w14:textId="74CEA303" w:rsidR="00D53262" w:rsidRDefault="00C610E1" w:rsidP="00D53262">
      <w:pPr>
        <w:pStyle w:val="BlockText"/>
        <w:spacing w:before="120" w:after="0" w:line="240" w:lineRule="auto"/>
        <w:ind w:left="142" w:right="0"/>
        <w:jc w:val="both"/>
        <w:rPr>
          <w:rFonts w:cs="Arial"/>
        </w:rPr>
      </w:pPr>
      <w:r w:rsidRPr="00906753">
        <w:rPr>
          <w:rFonts w:cs="Arial"/>
          <w:color w:val="000000"/>
        </w:rPr>
        <w:t xml:space="preserve">Contact </w:t>
      </w:r>
      <w:r>
        <w:rPr>
          <w:rFonts w:cs="Arial"/>
          <w:color w:val="000000"/>
        </w:rPr>
        <w:t>a</w:t>
      </w:r>
      <w:r w:rsidRPr="00906753">
        <w:rPr>
          <w:rFonts w:cs="Arial"/>
          <w:color w:val="000000"/>
        </w:rPr>
        <w:t xml:space="preserve"> </w:t>
      </w:r>
      <w:hyperlink r:id="rId22" w:history="1">
        <w:r>
          <w:rPr>
            <w:rStyle w:val="Hyperlink"/>
            <w:rFonts w:cs="Arial"/>
          </w:rPr>
          <w:t>school of distance education</w:t>
        </w:r>
      </w:hyperlink>
      <w:r w:rsidRPr="00906753">
        <w:rPr>
          <w:rFonts w:cs="Arial"/>
        </w:rPr>
        <w:t xml:space="preserve"> to find out more about home</w:t>
      </w:r>
      <w:r>
        <w:rPr>
          <w:rFonts w:cs="Arial"/>
        </w:rPr>
        <w:t>-</w:t>
      </w:r>
      <w:r w:rsidRPr="00906753">
        <w:rPr>
          <w:rFonts w:cs="Arial"/>
        </w:rPr>
        <w:t>based learning</w:t>
      </w:r>
      <w:r w:rsidR="00D53262">
        <w:rPr>
          <w:rFonts w:cs="Arial"/>
        </w:rPr>
        <w:t>.</w:t>
      </w:r>
    </w:p>
    <w:p w14:paraId="18466BB4" w14:textId="1D61F757" w:rsidR="00E12C85" w:rsidRPr="00B561F3" w:rsidRDefault="00E12C85" w:rsidP="00D53262">
      <w:pPr>
        <w:pStyle w:val="BlockText"/>
        <w:spacing w:before="120" w:after="0" w:line="240" w:lineRule="auto"/>
        <w:ind w:left="142" w:right="0"/>
        <w:jc w:val="both"/>
        <w:rPr>
          <w:b/>
          <w:color w:val="FF6600"/>
          <w:sz w:val="22"/>
        </w:rPr>
      </w:pPr>
      <w:r w:rsidRPr="00B561F3">
        <w:rPr>
          <w:b/>
          <w:color w:val="FF6600"/>
          <w:sz w:val="22"/>
        </w:rPr>
        <w:t xml:space="preserve">Preparing for </w:t>
      </w:r>
      <w:r w:rsidR="00167E96" w:rsidRPr="00B561F3">
        <w:rPr>
          <w:b/>
          <w:color w:val="FF6600"/>
          <w:sz w:val="22"/>
        </w:rPr>
        <w:t>t</w:t>
      </w:r>
      <w:r w:rsidRPr="00B561F3">
        <w:rPr>
          <w:b/>
          <w:color w:val="FF6600"/>
          <w:sz w:val="22"/>
        </w:rPr>
        <w:t xml:space="preserve">ertiary </w:t>
      </w:r>
      <w:r w:rsidR="00167E96" w:rsidRPr="00B561F3">
        <w:rPr>
          <w:b/>
          <w:color w:val="FF6600"/>
          <w:sz w:val="22"/>
        </w:rPr>
        <w:t>s</w:t>
      </w:r>
      <w:r w:rsidRPr="00B561F3">
        <w:rPr>
          <w:b/>
          <w:color w:val="FF6600"/>
          <w:sz w:val="22"/>
        </w:rPr>
        <w:t>tudy</w:t>
      </w:r>
    </w:p>
    <w:p w14:paraId="18466BB5" w14:textId="407A4750" w:rsidR="00E12C85" w:rsidRPr="00906753" w:rsidRDefault="00E12C85" w:rsidP="00E12C85">
      <w:pPr>
        <w:pStyle w:val="BlockText"/>
        <w:spacing w:before="120" w:after="0" w:line="240" w:lineRule="auto"/>
        <w:ind w:left="142" w:right="0"/>
        <w:jc w:val="both"/>
        <w:rPr>
          <w:rFonts w:cs="Arial"/>
        </w:rPr>
      </w:pPr>
      <w:r w:rsidRPr="00906753">
        <w:rPr>
          <w:rFonts w:cs="Arial"/>
        </w:rPr>
        <w:t xml:space="preserve">It is not always necessary to complete schooling up to Year 12 in order to access tertiary </w:t>
      </w:r>
      <w:r w:rsidR="00377732">
        <w:rPr>
          <w:rFonts w:cs="Arial"/>
        </w:rPr>
        <w:t>study</w:t>
      </w:r>
      <w:r w:rsidRPr="00906753">
        <w:rPr>
          <w:rFonts w:cs="Arial"/>
        </w:rPr>
        <w:t xml:space="preserve">. There are several alternate pathways for adults who are returning to study. </w:t>
      </w:r>
    </w:p>
    <w:p w14:paraId="36714F96" w14:textId="77777777" w:rsidR="00C01D36" w:rsidRPr="00906753" w:rsidRDefault="00C01D36" w:rsidP="00C01D36">
      <w:pPr>
        <w:pStyle w:val="Heading3"/>
        <w:spacing w:before="120" w:after="0" w:line="240" w:lineRule="auto"/>
        <w:ind w:left="142"/>
        <w:jc w:val="both"/>
        <w:rPr>
          <w:color w:val="FF6600"/>
        </w:rPr>
      </w:pPr>
      <w:r w:rsidRPr="00B561F3">
        <w:t>TAFE Queensland</w:t>
      </w:r>
      <w:r w:rsidRPr="00906753">
        <w:rPr>
          <w:color w:val="FF6600"/>
        </w:rPr>
        <w:t xml:space="preserve"> </w:t>
      </w:r>
    </w:p>
    <w:p w14:paraId="34070BD4" w14:textId="77777777" w:rsidR="00C01D36" w:rsidRPr="00906753" w:rsidRDefault="00C01D36" w:rsidP="00C01D36">
      <w:pPr>
        <w:pStyle w:val="BlockText"/>
        <w:spacing w:before="120" w:after="0" w:line="240" w:lineRule="auto"/>
        <w:ind w:left="142" w:right="0"/>
        <w:jc w:val="both"/>
        <w:rPr>
          <w:rFonts w:cs="Arial"/>
        </w:rPr>
      </w:pPr>
      <w:r w:rsidRPr="00906753">
        <w:rPr>
          <w:rFonts w:cs="Arial"/>
        </w:rPr>
        <w:t xml:space="preserve">By studying with </w:t>
      </w:r>
      <w:hyperlink r:id="rId23" w:history="1">
        <w:r w:rsidRPr="00690753">
          <w:rPr>
            <w:rStyle w:val="Hyperlink"/>
            <w:rFonts w:cs="Arial"/>
          </w:rPr>
          <w:t>TAFE Queensland</w:t>
        </w:r>
      </w:hyperlink>
      <w:r w:rsidRPr="00906753">
        <w:rPr>
          <w:rFonts w:cs="Arial"/>
        </w:rPr>
        <w:t xml:space="preserve">, you can </w:t>
      </w:r>
      <w:r>
        <w:rPr>
          <w:rFonts w:cs="Arial"/>
        </w:rPr>
        <w:t xml:space="preserve">study the </w:t>
      </w:r>
      <w:hyperlink r:id="rId24" w:history="1">
        <w:r w:rsidRPr="009A40E9">
          <w:rPr>
            <w:rStyle w:val="Hyperlink"/>
            <w:rFonts w:cs="Arial"/>
          </w:rPr>
          <w:t>Certificate IV in Adult Tertiary Preparation</w:t>
        </w:r>
      </w:hyperlink>
      <w:r w:rsidRPr="00906753">
        <w:rPr>
          <w:rFonts w:cs="Arial"/>
        </w:rPr>
        <w:t>, which aims to provide people aged over 18 years with the knowledge and skills required for successful tertiary study</w:t>
      </w:r>
      <w:r>
        <w:rPr>
          <w:rFonts w:cs="Arial"/>
        </w:rPr>
        <w:t xml:space="preserve"> </w:t>
      </w:r>
      <w:r w:rsidRPr="00906753">
        <w:rPr>
          <w:rFonts w:cs="Arial"/>
        </w:rPr>
        <w:t>in an encouraging and relaxed adult education setting.</w:t>
      </w:r>
    </w:p>
    <w:p w14:paraId="0D5D91CB" w14:textId="77777777" w:rsidR="00C01D36" w:rsidRDefault="00C01D36" w:rsidP="00C01D36">
      <w:pPr>
        <w:pStyle w:val="BlockText"/>
        <w:spacing w:before="120" w:after="0" w:line="240" w:lineRule="auto"/>
        <w:ind w:left="142" w:right="0"/>
        <w:jc w:val="both"/>
        <w:rPr>
          <w:rFonts w:cs="Arial"/>
        </w:rPr>
      </w:pPr>
      <w:r w:rsidRPr="00906753">
        <w:rPr>
          <w:rFonts w:cs="Arial"/>
        </w:rPr>
        <w:t xml:space="preserve">Through </w:t>
      </w:r>
      <w:r w:rsidRPr="00083C8C">
        <w:rPr>
          <w:rFonts w:cs="Arial"/>
        </w:rPr>
        <w:t xml:space="preserve">TAFE Queensland </w:t>
      </w:r>
      <w:r w:rsidRPr="00906753">
        <w:rPr>
          <w:rFonts w:cs="Arial"/>
        </w:rPr>
        <w:t xml:space="preserve">you can enrol </w:t>
      </w:r>
      <w:r>
        <w:rPr>
          <w:rFonts w:cs="Arial"/>
        </w:rPr>
        <w:t xml:space="preserve">at selected TAFE campuses, or </w:t>
      </w:r>
      <w:hyperlink r:id="rId25" w:history="1">
        <w:r w:rsidRPr="00817C20">
          <w:rPr>
            <w:rStyle w:val="Hyperlink"/>
          </w:rPr>
          <w:t>online course</w:t>
        </w:r>
      </w:hyperlink>
      <w:r>
        <w:rPr>
          <w:rFonts w:cs="Arial"/>
        </w:rPr>
        <w:t xml:space="preserve"> </w:t>
      </w:r>
      <w:r w:rsidRPr="00906753">
        <w:rPr>
          <w:rFonts w:cs="Arial"/>
        </w:rPr>
        <w:t>at any time of the year, study at your own pace, anywhere a</w:t>
      </w:r>
      <w:r>
        <w:rPr>
          <w:rFonts w:cs="Arial"/>
        </w:rPr>
        <w:t>t a</w:t>
      </w:r>
      <w:r w:rsidRPr="00906753">
        <w:rPr>
          <w:rFonts w:cs="Arial"/>
        </w:rPr>
        <w:t xml:space="preserve"> time that is convenient for you, and pay as you go. Your previous education, training, work experience and life experiences may help you gain credit towards your course.</w:t>
      </w:r>
    </w:p>
    <w:p w14:paraId="26A3BB53" w14:textId="3853D93F" w:rsidR="00034E62" w:rsidRPr="00B561F3" w:rsidRDefault="00034E62" w:rsidP="00034E62">
      <w:pPr>
        <w:pStyle w:val="Heading3"/>
        <w:spacing w:before="120" w:after="0" w:line="240" w:lineRule="auto"/>
        <w:ind w:left="142"/>
        <w:jc w:val="both"/>
      </w:pPr>
      <w:r w:rsidRPr="00B561F3">
        <w:t>University bridging courses</w:t>
      </w:r>
    </w:p>
    <w:p w14:paraId="72562176" w14:textId="77777777" w:rsidR="00034E62" w:rsidRPr="00906753" w:rsidRDefault="00034E62" w:rsidP="00034E62">
      <w:pPr>
        <w:pStyle w:val="BlockText"/>
        <w:spacing w:before="120" w:after="0" w:line="240" w:lineRule="auto"/>
        <w:ind w:left="142" w:right="0"/>
        <w:jc w:val="both"/>
        <w:rPr>
          <w:rFonts w:cs="Arial"/>
        </w:rPr>
      </w:pPr>
      <w:r>
        <w:rPr>
          <w:rFonts w:cs="Arial"/>
        </w:rPr>
        <w:t xml:space="preserve">Universities offer a number of pathways for entry including Adult Tertiary Preparation courses, </w:t>
      </w:r>
      <w:r w:rsidRPr="00906753">
        <w:rPr>
          <w:rFonts w:cs="Arial"/>
        </w:rPr>
        <w:t xml:space="preserve">bridging </w:t>
      </w:r>
      <w:r>
        <w:rPr>
          <w:rFonts w:cs="Arial"/>
        </w:rPr>
        <w:t xml:space="preserve">or enabling </w:t>
      </w:r>
      <w:r w:rsidRPr="00906753">
        <w:rPr>
          <w:rFonts w:cs="Arial"/>
        </w:rPr>
        <w:t xml:space="preserve">courses </w:t>
      </w:r>
      <w:r>
        <w:rPr>
          <w:rFonts w:cs="Arial"/>
        </w:rPr>
        <w:t xml:space="preserve">which </w:t>
      </w:r>
      <w:r w:rsidRPr="00906753">
        <w:rPr>
          <w:rFonts w:cs="Arial"/>
        </w:rPr>
        <w:t xml:space="preserve">offer flexible learning styles and enrolment by distance, helping you to find the best option for you. </w:t>
      </w:r>
      <w:r>
        <w:rPr>
          <w:rFonts w:cs="Arial"/>
        </w:rPr>
        <w:t>Some universities recognise work and life experience as a pathway to undergraduate study.</w:t>
      </w:r>
      <w:r w:rsidRPr="00906753">
        <w:rPr>
          <w:rFonts w:cs="Arial"/>
        </w:rPr>
        <w:t xml:space="preserve"> </w:t>
      </w:r>
    </w:p>
    <w:p w14:paraId="60877696" w14:textId="77777777" w:rsidR="00B45708" w:rsidRDefault="00034E62" w:rsidP="00E12C85">
      <w:pPr>
        <w:pStyle w:val="Heading3"/>
        <w:spacing w:before="120" w:after="0" w:line="240" w:lineRule="auto"/>
        <w:ind w:left="142"/>
        <w:jc w:val="both"/>
        <w:rPr>
          <w:rStyle w:val="Hyperlink"/>
          <w:rFonts w:cs="Arial"/>
          <w:b w:val="0"/>
          <w:bCs/>
          <w:color w:val="3366CC"/>
          <w:u w:val="none"/>
        </w:rPr>
      </w:pPr>
      <w:r w:rsidRPr="00906753">
        <w:rPr>
          <w:rFonts w:cs="Arial"/>
        </w:rPr>
        <w:t xml:space="preserve">Contact your preferred university for information about </w:t>
      </w:r>
      <w:r>
        <w:rPr>
          <w:rFonts w:cs="Arial"/>
        </w:rPr>
        <w:t>course entry requirements</w:t>
      </w:r>
      <w:r w:rsidRPr="00906753">
        <w:rPr>
          <w:rFonts w:cs="Arial"/>
        </w:rPr>
        <w:t xml:space="preserve">. For contact details and campus information, visit the list of </w:t>
      </w:r>
      <w:hyperlink r:id="rId26" w:history="1">
        <w:r w:rsidRPr="004373ED">
          <w:rPr>
            <w:rStyle w:val="Hyperlink"/>
            <w:rFonts w:cs="Arial"/>
          </w:rPr>
          <w:t>Queensland universities</w:t>
        </w:r>
      </w:hyperlink>
      <w:r w:rsidRPr="00906753">
        <w:rPr>
          <w:rStyle w:val="Hyperlink"/>
          <w:rFonts w:cs="Arial"/>
          <w:color w:val="auto"/>
          <w:u w:val="none"/>
        </w:rPr>
        <w:t>.</w:t>
      </w:r>
      <w:r w:rsidRPr="00B45708">
        <w:rPr>
          <w:rStyle w:val="Hyperlink"/>
          <w:rFonts w:cs="Arial"/>
          <w:b w:val="0"/>
          <w:bCs/>
          <w:color w:val="3366CC"/>
          <w:u w:val="none"/>
        </w:rPr>
        <w:t xml:space="preserve"> </w:t>
      </w:r>
    </w:p>
    <w:p w14:paraId="18466BBD" w14:textId="2B546A87" w:rsidR="00E12C85" w:rsidRPr="00B561F3" w:rsidRDefault="00E12C85" w:rsidP="00E12C85">
      <w:pPr>
        <w:pStyle w:val="Heading3"/>
        <w:spacing w:before="120" w:after="0" w:line="240" w:lineRule="auto"/>
        <w:ind w:left="142"/>
        <w:jc w:val="both"/>
      </w:pPr>
      <w:r w:rsidRPr="00B561F3">
        <w:t xml:space="preserve">QTAC </w:t>
      </w:r>
      <w:r w:rsidR="004373ED" w:rsidRPr="00B561F3">
        <w:t>a</w:t>
      </w:r>
      <w:r w:rsidRPr="00B561F3">
        <w:t xml:space="preserve">lternative </w:t>
      </w:r>
      <w:r w:rsidR="004373ED" w:rsidRPr="00B561F3">
        <w:t>e</w:t>
      </w:r>
      <w:r w:rsidRPr="00B561F3">
        <w:t>ntry</w:t>
      </w:r>
    </w:p>
    <w:p w14:paraId="0B972B5C" w14:textId="35745BB4" w:rsidR="00A82A80" w:rsidRDefault="00E12C85" w:rsidP="00737890">
      <w:pPr>
        <w:pStyle w:val="BlockText"/>
        <w:spacing w:before="120" w:after="0" w:line="240" w:lineRule="auto"/>
        <w:ind w:left="142" w:right="0"/>
        <w:jc w:val="both"/>
        <w:rPr>
          <w:rFonts w:cs="Arial"/>
        </w:rPr>
      </w:pPr>
      <w:r w:rsidRPr="00906753">
        <w:rPr>
          <w:rFonts w:cs="Arial"/>
        </w:rPr>
        <w:t xml:space="preserve">The Queensland Tertiary Admissions Centre (QTAC) provides an option for alternative entry to tertiary study for some people who have not completed Year 12 or do not have formal academic qualifications. To check your eligibility, visit </w:t>
      </w:r>
      <w:hyperlink r:id="rId27" w:history="1">
        <w:r w:rsidRPr="00690753">
          <w:rPr>
            <w:rStyle w:val="Hyperlink"/>
            <w:rFonts w:cs="Arial"/>
          </w:rPr>
          <w:t>QTAC</w:t>
        </w:r>
      </w:hyperlink>
      <w:r w:rsidRPr="00906753">
        <w:rPr>
          <w:rFonts w:cs="Arial"/>
        </w:rPr>
        <w:t xml:space="preserve"> or call 1300 467 822.</w:t>
      </w:r>
    </w:p>
    <w:p w14:paraId="5261C7CA" w14:textId="77777777" w:rsidR="00A1518E" w:rsidRDefault="00A1518E">
      <w:pPr>
        <w:pStyle w:val="BlockText"/>
        <w:spacing w:before="120" w:after="0" w:line="240" w:lineRule="auto"/>
        <w:ind w:left="142" w:right="0"/>
        <w:rPr>
          <w:rStyle w:val="Hyperlink"/>
          <w:sz w:val="24"/>
        </w:rPr>
      </w:pPr>
    </w:p>
    <w:sectPr w:rsidR="00A1518E" w:rsidSect="00850507">
      <w:headerReference w:type="default" r:id="rId28"/>
      <w:footerReference w:type="default" r:id="rId29"/>
      <w:footerReference w:type="first" r:id="rId30"/>
      <w:pgSz w:w="11906" w:h="16838"/>
      <w:pgMar w:top="851" w:right="567" w:bottom="1843" w:left="567" w:header="165" w:footer="427" w:gutter="0"/>
      <w:cols w:space="73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1CF9" w14:textId="77777777" w:rsidR="00E91E58" w:rsidRDefault="00E91E58">
      <w:r>
        <w:separator/>
      </w:r>
    </w:p>
  </w:endnote>
  <w:endnote w:type="continuationSeparator" w:id="0">
    <w:p w14:paraId="4AFA3D50" w14:textId="77777777" w:rsidR="00E91E58" w:rsidRDefault="00E9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F739" w14:textId="50FBFC90" w:rsidR="00747F30" w:rsidRDefault="00512B2E">
    <w:pPr>
      <w:pStyle w:val="Footer"/>
    </w:pPr>
    <w:r>
      <w:rPr>
        <w:noProof/>
        <w:lang w:eastAsia="zh-CN"/>
      </w:rPr>
      <mc:AlternateContent>
        <mc:Choice Requires="wps">
          <w:drawing>
            <wp:anchor distT="0" distB="0" distL="114300" distR="114300" simplePos="0" relativeHeight="251671040" behindDoc="0" locked="0" layoutInCell="1" allowOverlap="1" wp14:anchorId="6E150DB5" wp14:editId="58068AC2">
              <wp:simplePos x="0" y="0"/>
              <wp:positionH relativeFrom="margin">
                <wp:posOffset>28575</wp:posOffset>
              </wp:positionH>
              <wp:positionV relativeFrom="paragraph">
                <wp:posOffset>-381000</wp:posOffset>
              </wp:positionV>
              <wp:extent cx="5267960" cy="6172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A8A13" w14:textId="603897B1" w:rsidR="00512B2E" w:rsidRPr="006E2436" w:rsidRDefault="00512B2E" w:rsidP="0039210A">
                          <w:pPr>
                            <w:tabs>
                              <w:tab w:val="right" w:pos="7938"/>
                            </w:tabs>
                            <w:ind w:right="-1161"/>
                            <w:rPr>
                              <w:rFonts w:cs="Arial"/>
                              <w:b/>
                              <w:sz w:val="18"/>
                              <w:szCs w:val="18"/>
                            </w:rPr>
                          </w:pPr>
                          <w:r w:rsidRPr="00E87241">
                            <w:rPr>
                              <w:rFonts w:cs="Arial"/>
                              <w:b/>
                              <w:sz w:val="18"/>
                              <w:szCs w:val="18"/>
                            </w:rPr>
                            <w:t>Uncontrolled copy.</w:t>
                          </w:r>
                          <w:r w:rsidRPr="00E87241">
                            <w:rPr>
                              <w:rFonts w:cs="Arial"/>
                              <w:sz w:val="18"/>
                              <w:szCs w:val="18"/>
                            </w:rPr>
                            <w:t xml:space="preserve"> Refer to the Department of Education Policy and Procedure Register at </w:t>
                          </w:r>
                          <w:hyperlink r:id="rId1" w:history="1">
                            <w:r w:rsidR="0039210A" w:rsidRPr="007B7BD4">
                              <w:rPr>
                                <w:rStyle w:val="Hyperlink"/>
                                <w:rFonts w:cs="Arial"/>
                                <w:sz w:val="18"/>
                                <w:szCs w:val="18"/>
                              </w:rPr>
                              <w:t>https://ppr.qed.qld.gov.au/pp/mature-age-student-applications-procedure</w:t>
                            </w:r>
                          </w:hyperlink>
                          <w:r w:rsidR="0039210A">
                            <w:rPr>
                              <w:rFonts w:cs="Arial"/>
                              <w:sz w:val="18"/>
                              <w:szCs w:val="18"/>
                            </w:rPr>
                            <w:t xml:space="preserve"> </w:t>
                          </w:r>
                          <w:r w:rsidRPr="00E87241">
                            <w:rPr>
                              <w:rFonts w:cs="Arial"/>
                              <w:sz w:val="18"/>
                              <w:szCs w:val="18"/>
                            </w:rPr>
                            <w:t xml:space="preserve">to ensure you have the </w:t>
                          </w:r>
                          <w:r>
                            <w:rPr>
                              <w:rFonts w:cs="Arial"/>
                              <w:sz w:val="18"/>
                              <w:szCs w:val="18"/>
                            </w:rPr>
                            <w:br/>
                          </w:r>
                          <w:r w:rsidRPr="00E87241">
                            <w:rPr>
                              <w:rFonts w:cs="Arial"/>
                              <w:sz w:val="18"/>
                              <w:szCs w:val="18"/>
                            </w:rPr>
                            <w:t>most current version of this document.</w:t>
                          </w:r>
                          <w:r w:rsidR="0039210A">
                            <w:rPr>
                              <w:rFonts w:cs="Arial"/>
                              <w:sz w:val="18"/>
                              <w:szCs w:val="18"/>
                            </w:rPr>
                            <w:tab/>
                          </w:r>
                          <w:r w:rsidRPr="00E87241">
                            <w:rPr>
                              <w:rFonts w:cs="Arial"/>
                              <w:sz w:val="18"/>
                              <w:szCs w:val="18"/>
                            </w:rPr>
                            <w:t xml:space="preserve">Page </w:t>
                          </w:r>
                          <w:r w:rsidRPr="00E87241">
                            <w:rPr>
                              <w:rFonts w:cs="Arial"/>
                              <w:b/>
                              <w:bCs/>
                              <w:sz w:val="18"/>
                              <w:szCs w:val="18"/>
                            </w:rPr>
                            <w:fldChar w:fldCharType="begin"/>
                          </w:r>
                          <w:r w:rsidRPr="00E87241">
                            <w:rPr>
                              <w:rFonts w:cs="Arial"/>
                              <w:b/>
                              <w:bCs/>
                              <w:sz w:val="18"/>
                              <w:szCs w:val="18"/>
                            </w:rPr>
                            <w:instrText xml:space="preserve"> PAGE </w:instrText>
                          </w:r>
                          <w:r w:rsidRPr="00E87241">
                            <w:rPr>
                              <w:rFonts w:cs="Arial"/>
                              <w:b/>
                              <w:bCs/>
                              <w:sz w:val="18"/>
                              <w:szCs w:val="18"/>
                            </w:rPr>
                            <w:fldChar w:fldCharType="separate"/>
                          </w:r>
                          <w:r w:rsidR="0039210A">
                            <w:rPr>
                              <w:rFonts w:cs="Arial"/>
                              <w:b/>
                              <w:bCs/>
                              <w:noProof/>
                              <w:sz w:val="18"/>
                              <w:szCs w:val="18"/>
                            </w:rPr>
                            <w:t>2</w:t>
                          </w:r>
                          <w:r w:rsidRPr="00E87241">
                            <w:rPr>
                              <w:rFonts w:cs="Arial"/>
                              <w:b/>
                              <w:bCs/>
                              <w:sz w:val="18"/>
                              <w:szCs w:val="18"/>
                            </w:rPr>
                            <w:fldChar w:fldCharType="end"/>
                          </w:r>
                          <w:r w:rsidRPr="00E87241">
                            <w:rPr>
                              <w:rFonts w:cs="Arial"/>
                              <w:sz w:val="18"/>
                              <w:szCs w:val="18"/>
                            </w:rPr>
                            <w:t xml:space="preserve"> of </w:t>
                          </w:r>
                          <w:r>
                            <w:rPr>
                              <w:rFonts w:cs="Arial"/>
                              <w:b/>
                              <w:sz w:val="18"/>
                              <w:szCs w:val="18"/>
                            </w:rPr>
                            <w:t>2</w:t>
                          </w:r>
                        </w:p>
                        <w:p w14:paraId="5A3FEA52" w14:textId="77777777" w:rsidR="00512B2E" w:rsidRPr="00E87241" w:rsidRDefault="00512B2E" w:rsidP="00512B2E">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150DB5" id="_x0000_t202" coordsize="21600,21600" o:spt="202" path="m,l,21600r21600,l21600,xe">
              <v:stroke joinstyle="miter"/>
              <v:path gradientshapeok="t" o:connecttype="rect"/>
            </v:shapetype>
            <v:shape id="Text Box 2" o:spid="_x0000_s1026" type="#_x0000_t202" style="position:absolute;margin-left:2.25pt;margin-top:-30pt;width:414.8pt;height:48.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" filled="f" stroked="f">
              <v:textbox>
                <w:txbxContent>
                  <w:p w14:paraId="686A8A13" w14:textId="603897B1" w:rsidR="00512B2E" w:rsidRPr="006E2436" w:rsidRDefault="00512B2E" w:rsidP="0039210A">
                    <w:pPr>
                      <w:tabs>
                        <w:tab w:val="right" w:pos="7938"/>
                      </w:tabs>
                      <w:ind w:right="-1161"/>
                      <w:rPr>
                        <w:rFonts w:cs="Arial"/>
                        <w:b/>
                        <w:sz w:val="18"/>
                        <w:szCs w:val="18"/>
                      </w:rPr>
                    </w:pPr>
                    <w:r w:rsidRPr="00E87241">
                      <w:rPr>
                        <w:rFonts w:cs="Arial"/>
                        <w:b/>
                        <w:sz w:val="18"/>
                        <w:szCs w:val="18"/>
                      </w:rPr>
                      <w:t>Uncontrolled copy.</w:t>
                    </w:r>
                    <w:r w:rsidRPr="00E87241">
                      <w:rPr>
                        <w:rFonts w:cs="Arial"/>
                        <w:sz w:val="18"/>
                        <w:szCs w:val="18"/>
                      </w:rPr>
                      <w:t xml:space="preserve"> Refer to the Department of Education Policy and Procedure Register at </w:t>
                    </w:r>
                    <w:hyperlink r:id="rId2" w:history="1">
                      <w:r w:rsidR="0039210A" w:rsidRPr="007B7BD4">
                        <w:rPr>
                          <w:rStyle w:val="Hyperlink"/>
                          <w:rFonts w:cs="Arial"/>
                          <w:sz w:val="18"/>
                          <w:szCs w:val="18"/>
                        </w:rPr>
                        <w:t>https://ppr.qed.qld.gov.au/pp/mature-age-student-applications-procedure</w:t>
                      </w:r>
                    </w:hyperlink>
                    <w:r w:rsidR="0039210A">
                      <w:rPr>
                        <w:rFonts w:cs="Arial"/>
                        <w:sz w:val="18"/>
                        <w:szCs w:val="18"/>
                      </w:rPr>
                      <w:t xml:space="preserve"> </w:t>
                    </w:r>
                    <w:r w:rsidRPr="00E87241">
                      <w:rPr>
                        <w:rFonts w:cs="Arial"/>
                        <w:sz w:val="18"/>
                        <w:szCs w:val="18"/>
                      </w:rPr>
                      <w:t xml:space="preserve">to ensure you have the </w:t>
                    </w:r>
                    <w:r>
                      <w:rPr>
                        <w:rFonts w:cs="Arial"/>
                        <w:sz w:val="18"/>
                        <w:szCs w:val="18"/>
                      </w:rPr>
                      <w:br/>
                    </w:r>
                    <w:r w:rsidRPr="00E87241">
                      <w:rPr>
                        <w:rFonts w:cs="Arial"/>
                        <w:sz w:val="18"/>
                        <w:szCs w:val="18"/>
                      </w:rPr>
                      <w:t>most current version of this document.</w:t>
                    </w:r>
                    <w:r w:rsidR="0039210A">
                      <w:rPr>
                        <w:rFonts w:cs="Arial"/>
                        <w:sz w:val="18"/>
                        <w:szCs w:val="18"/>
                      </w:rPr>
                      <w:tab/>
                    </w:r>
                    <w:r w:rsidRPr="00E87241">
                      <w:rPr>
                        <w:rFonts w:cs="Arial"/>
                        <w:sz w:val="18"/>
                        <w:szCs w:val="18"/>
                      </w:rPr>
                      <w:t xml:space="preserve">Page </w:t>
                    </w:r>
                    <w:r w:rsidRPr="00E87241">
                      <w:rPr>
                        <w:rFonts w:cs="Arial"/>
                        <w:b/>
                        <w:bCs/>
                        <w:sz w:val="18"/>
                        <w:szCs w:val="18"/>
                      </w:rPr>
                      <w:fldChar w:fldCharType="begin"/>
                    </w:r>
                    <w:r w:rsidRPr="00E87241">
                      <w:rPr>
                        <w:rFonts w:cs="Arial"/>
                        <w:b/>
                        <w:bCs/>
                        <w:sz w:val="18"/>
                        <w:szCs w:val="18"/>
                      </w:rPr>
                      <w:instrText xml:space="preserve"> PAGE </w:instrText>
                    </w:r>
                    <w:r w:rsidRPr="00E87241">
                      <w:rPr>
                        <w:rFonts w:cs="Arial"/>
                        <w:b/>
                        <w:bCs/>
                        <w:sz w:val="18"/>
                        <w:szCs w:val="18"/>
                      </w:rPr>
                      <w:fldChar w:fldCharType="separate"/>
                    </w:r>
                    <w:r w:rsidR="0039210A">
                      <w:rPr>
                        <w:rFonts w:cs="Arial"/>
                        <w:b/>
                        <w:bCs/>
                        <w:noProof/>
                        <w:sz w:val="18"/>
                        <w:szCs w:val="18"/>
                      </w:rPr>
                      <w:t>2</w:t>
                    </w:r>
                    <w:r w:rsidRPr="00E87241">
                      <w:rPr>
                        <w:rFonts w:cs="Arial"/>
                        <w:b/>
                        <w:bCs/>
                        <w:sz w:val="18"/>
                        <w:szCs w:val="18"/>
                      </w:rPr>
                      <w:fldChar w:fldCharType="end"/>
                    </w:r>
                    <w:r w:rsidRPr="00E87241">
                      <w:rPr>
                        <w:rFonts w:cs="Arial"/>
                        <w:sz w:val="18"/>
                        <w:szCs w:val="18"/>
                      </w:rPr>
                      <w:t xml:space="preserve"> of </w:t>
                    </w:r>
                    <w:r>
                      <w:rPr>
                        <w:rFonts w:cs="Arial"/>
                        <w:b/>
                        <w:sz w:val="18"/>
                        <w:szCs w:val="18"/>
                      </w:rPr>
                      <w:t>2</w:t>
                    </w:r>
                  </w:p>
                  <w:p w14:paraId="5A3FEA52" w14:textId="77777777" w:rsidR="00512B2E" w:rsidRPr="00E87241" w:rsidRDefault="00512B2E" w:rsidP="00512B2E">
                    <w:pPr>
                      <w:rPr>
                        <w:rFonts w:cs="Arial"/>
                        <w:sz w:val="18"/>
                        <w:szCs w:val="1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6BD8" w14:textId="77777777" w:rsidR="005A5E9E" w:rsidRDefault="005A5E9E" w:rsidP="005A5E9E">
    <w:pPr>
      <w:pStyle w:val="Footer"/>
    </w:pPr>
    <w:r>
      <w:rPr>
        <w:noProof/>
        <w:lang w:eastAsia="zh-CN"/>
      </w:rPr>
      <mc:AlternateContent>
        <mc:Choice Requires="wps">
          <w:drawing>
            <wp:anchor distT="0" distB="0" distL="114300" distR="114300" simplePos="0" relativeHeight="251665920" behindDoc="0" locked="0" layoutInCell="1" allowOverlap="1" wp14:anchorId="18466BE2" wp14:editId="2C9AEBB6">
              <wp:simplePos x="0" y="0"/>
              <wp:positionH relativeFrom="column">
                <wp:posOffset>20320</wp:posOffset>
              </wp:positionH>
              <wp:positionV relativeFrom="paragraph">
                <wp:posOffset>-140335</wp:posOffset>
              </wp:positionV>
              <wp:extent cx="5267960" cy="6172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66BF1" w14:textId="62DD9297" w:rsidR="005A5E9E" w:rsidRPr="006E2436" w:rsidRDefault="005A5E9E" w:rsidP="0039210A">
                          <w:pPr>
                            <w:tabs>
                              <w:tab w:val="right" w:pos="7938"/>
                            </w:tabs>
                            <w:ind w:right="-1161"/>
                            <w:rPr>
                              <w:rFonts w:cs="Arial"/>
                              <w:b/>
                              <w:sz w:val="18"/>
                              <w:szCs w:val="18"/>
                            </w:rPr>
                          </w:pPr>
                          <w:r w:rsidRPr="00E87241">
                            <w:rPr>
                              <w:rFonts w:cs="Arial"/>
                              <w:b/>
                              <w:sz w:val="18"/>
                              <w:szCs w:val="18"/>
                            </w:rPr>
                            <w:t>Uncontrolled copy.</w:t>
                          </w:r>
                          <w:r w:rsidRPr="00E87241">
                            <w:rPr>
                              <w:rFonts w:cs="Arial"/>
                              <w:sz w:val="18"/>
                              <w:szCs w:val="18"/>
                            </w:rPr>
                            <w:t xml:space="preserve"> Refer to the Department of Education Policy and Procedure Register at </w:t>
                          </w:r>
                          <w:hyperlink r:id="rId1" w:history="1">
                            <w:r w:rsidR="0039210A" w:rsidRPr="007B7BD4">
                              <w:rPr>
                                <w:rStyle w:val="Hyperlink"/>
                                <w:rFonts w:cs="Arial"/>
                                <w:sz w:val="18"/>
                                <w:szCs w:val="18"/>
                              </w:rPr>
                              <w:t>https://ppr.qed.qld.gov.au/pp/mature-age-student-applications-procedure</w:t>
                            </w:r>
                          </w:hyperlink>
                          <w:r w:rsidR="0039210A">
                            <w:rPr>
                              <w:rFonts w:cs="Arial"/>
                              <w:sz w:val="18"/>
                              <w:szCs w:val="18"/>
                            </w:rPr>
                            <w:t xml:space="preserve"> </w:t>
                          </w:r>
                          <w:r w:rsidRPr="00E87241">
                            <w:rPr>
                              <w:rFonts w:cs="Arial"/>
                              <w:sz w:val="18"/>
                              <w:szCs w:val="18"/>
                            </w:rPr>
                            <w:t xml:space="preserve">to ensure you have the </w:t>
                          </w:r>
                          <w:r w:rsidR="00512B2E">
                            <w:rPr>
                              <w:rFonts w:cs="Arial"/>
                              <w:sz w:val="18"/>
                              <w:szCs w:val="18"/>
                            </w:rPr>
                            <w:br/>
                          </w:r>
                          <w:r w:rsidRPr="00E87241">
                            <w:rPr>
                              <w:rFonts w:cs="Arial"/>
                              <w:sz w:val="18"/>
                              <w:szCs w:val="18"/>
                            </w:rPr>
                            <w:t>most current version of this document.</w:t>
                          </w:r>
                          <w:r w:rsidR="0039210A">
                            <w:rPr>
                              <w:rFonts w:cs="Arial"/>
                              <w:sz w:val="18"/>
                              <w:szCs w:val="18"/>
                            </w:rPr>
                            <w:tab/>
                          </w:r>
                          <w:r w:rsidRPr="00E87241">
                            <w:rPr>
                              <w:rFonts w:cs="Arial"/>
                              <w:sz w:val="18"/>
                              <w:szCs w:val="18"/>
                            </w:rPr>
                            <w:t xml:space="preserve">Page </w:t>
                          </w:r>
                          <w:r w:rsidRPr="00E87241">
                            <w:rPr>
                              <w:rFonts w:cs="Arial"/>
                              <w:b/>
                              <w:bCs/>
                              <w:sz w:val="18"/>
                              <w:szCs w:val="18"/>
                            </w:rPr>
                            <w:fldChar w:fldCharType="begin"/>
                          </w:r>
                          <w:r w:rsidRPr="00E87241">
                            <w:rPr>
                              <w:rFonts w:cs="Arial"/>
                              <w:b/>
                              <w:bCs/>
                              <w:sz w:val="18"/>
                              <w:szCs w:val="18"/>
                            </w:rPr>
                            <w:instrText xml:space="preserve"> PAGE </w:instrText>
                          </w:r>
                          <w:r w:rsidRPr="00E87241">
                            <w:rPr>
                              <w:rFonts w:cs="Arial"/>
                              <w:b/>
                              <w:bCs/>
                              <w:sz w:val="18"/>
                              <w:szCs w:val="18"/>
                            </w:rPr>
                            <w:fldChar w:fldCharType="separate"/>
                          </w:r>
                          <w:r w:rsidR="0039210A">
                            <w:rPr>
                              <w:rFonts w:cs="Arial"/>
                              <w:b/>
                              <w:bCs/>
                              <w:noProof/>
                              <w:sz w:val="18"/>
                              <w:szCs w:val="18"/>
                            </w:rPr>
                            <w:t>1</w:t>
                          </w:r>
                          <w:r w:rsidRPr="00E87241">
                            <w:rPr>
                              <w:rFonts w:cs="Arial"/>
                              <w:b/>
                              <w:bCs/>
                              <w:sz w:val="18"/>
                              <w:szCs w:val="18"/>
                            </w:rPr>
                            <w:fldChar w:fldCharType="end"/>
                          </w:r>
                          <w:r w:rsidRPr="00E87241">
                            <w:rPr>
                              <w:rFonts w:cs="Arial"/>
                              <w:sz w:val="18"/>
                              <w:szCs w:val="18"/>
                            </w:rPr>
                            <w:t xml:space="preserve"> of </w:t>
                          </w:r>
                          <w:r w:rsidR="006E2436">
                            <w:rPr>
                              <w:rFonts w:cs="Arial"/>
                              <w:b/>
                              <w:sz w:val="18"/>
                              <w:szCs w:val="18"/>
                            </w:rPr>
                            <w:t>2</w:t>
                          </w:r>
                        </w:p>
                        <w:p w14:paraId="18466BF2" w14:textId="77777777" w:rsidR="005A5E9E" w:rsidRPr="00E87241" w:rsidRDefault="005A5E9E" w:rsidP="005A5E9E">
                          <w:pPr>
                            <w:rPr>
                              <w:rFonts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466BE2" id="_x0000_t202" coordsize="21600,21600" o:spt="202" path="m,l,21600r21600,l21600,xe">
              <v:stroke joinstyle="miter"/>
              <v:path gradientshapeok="t" o:connecttype="rect"/>
            </v:shapetype>
            <v:shape id="_x0000_s1027" type="#_x0000_t202" style="position:absolute;margin-left:1.6pt;margin-top:-11.05pt;width:414.8pt;height:48.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" filled="f" stroked="f">
              <v:textbox>
                <w:txbxContent>
                  <w:p w14:paraId="18466BF1" w14:textId="62DD9297" w:rsidR="005A5E9E" w:rsidRPr="006E2436" w:rsidRDefault="005A5E9E" w:rsidP="0039210A">
                    <w:pPr>
                      <w:tabs>
                        <w:tab w:val="right" w:pos="7938"/>
                      </w:tabs>
                      <w:ind w:right="-1161"/>
                      <w:rPr>
                        <w:rFonts w:cs="Arial"/>
                        <w:b/>
                        <w:sz w:val="18"/>
                        <w:szCs w:val="18"/>
                      </w:rPr>
                    </w:pPr>
                    <w:r w:rsidRPr="00E87241">
                      <w:rPr>
                        <w:rFonts w:cs="Arial"/>
                        <w:b/>
                        <w:sz w:val="18"/>
                        <w:szCs w:val="18"/>
                      </w:rPr>
                      <w:t>Uncontrolled copy.</w:t>
                    </w:r>
                    <w:r w:rsidRPr="00E87241">
                      <w:rPr>
                        <w:rFonts w:cs="Arial"/>
                        <w:sz w:val="18"/>
                        <w:szCs w:val="18"/>
                      </w:rPr>
                      <w:t xml:space="preserve"> Refer to the Department of Education Policy and Procedure Register at </w:t>
                    </w:r>
                    <w:hyperlink r:id="rId2" w:history="1">
                      <w:r w:rsidR="0039210A" w:rsidRPr="007B7BD4">
                        <w:rPr>
                          <w:rStyle w:val="Hyperlink"/>
                          <w:rFonts w:cs="Arial"/>
                          <w:sz w:val="18"/>
                          <w:szCs w:val="18"/>
                        </w:rPr>
                        <w:t>https://ppr.qed.qld.gov.au/pp/mature-age-student-applications-procedure</w:t>
                      </w:r>
                    </w:hyperlink>
                    <w:r w:rsidR="0039210A">
                      <w:rPr>
                        <w:rFonts w:cs="Arial"/>
                        <w:sz w:val="18"/>
                        <w:szCs w:val="18"/>
                      </w:rPr>
                      <w:t xml:space="preserve"> </w:t>
                    </w:r>
                    <w:r w:rsidRPr="00E87241">
                      <w:rPr>
                        <w:rFonts w:cs="Arial"/>
                        <w:sz w:val="18"/>
                        <w:szCs w:val="18"/>
                      </w:rPr>
                      <w:t xml:space="preserve">to ensure you have the </w:t>
                    </w:r>
                    <w:r w:rsidR="00512B2E">
                      <w:rPr>
                        <w:rFonts w:cs="Arial"/>
                        <w:sz w:val="18"/>
                        <w:szCs w:val="18"/>
                      </w:rPr>
                      <w:br/>
                    </w:r>
                    <w:r w:rsidRPr="00E87241">
                      <w:rPr>
                        <w:rFonts w:cs="Arial"/>
                        <w:sz w:val="18"/>
                        <w:szCs w:val="18"/>
                      </w:rPr>
                      <w:t>most current version of this document.</w:t>
                    </w:r>
                    <w:r w:rsidR="0039210A">
                      <w:rPr>
                        <w:rFonts w:cs="Arial"/>
                        <w:sz w:val="18"/>
                        <w:szCs w:val="18"/>
                      </w:rPr>
                      <w:tab/>
                    </w:r>
                    <w:r w:rsidRPr="00E87241">
                      <w:rPr>
                        <w:rFonts w:cs="Arial"/>
                        <w:sz w:val="18"/>
                        <w:szCs w:val="18"/>
                      </w:rPr>
                      <w:t xml:space="preserve">Page </w:t>
                    </w:r>
                    <w:r w:rsidRPr="00E87241">
                      <w:rPr>
                        <w:rFonts w:cs="Arial"/>
                        <w:b/>
                        <w:bCs/>
                        <w:sz w:val="18"/>
                        <w:szCs w:val="18"/>
                      </w:rPr>
                      <w:fldChar w:fldCharType="begin"/>
                    </w:r>
                    <w:r w:rsidRPr="00E87241">
                      <w:rPr>
                        <w:rFonts w:cs="Arial"/>
                        <w:b/>
                        <w:bCs/>
                        <w:sz w:val="18"/>
                        <w:szCs w:val="18"/>
                      </w:rPr>
                      <w:instrText xml:space="preserve"> PAGE </w:instrText>
                    </w:r>
                    <w:r w:rsidRPr="00E87241">
                      <w:rPr>
                        <w:rFonts w:cs="Arial"/>
                        <w:b/>
                        <w:bCs/>
                        <w:sz w:val="18"/>
                        <w:szCs w:val="18"/>
                      </w:rPr>
                      <w:fldChar w:fldCharType="separate"/>
                    </w:r>
                    <w:r w:rsidR="0039210A">
                      <w:rPr>
                        <w:rFonts w:cs="Arial"/>
                        <w:b/>
                        <w:bCs/>
                        <w:noProof/>
                        <w:sz w:val="18"/>
                        <w:szCs w:val="18"/>
                      </w:rPr>
                      <w:t>1</w:t>
                    </w:r>
                    <w:r w:rsidRPr="00E87241">
                      <w:rPr>
                        <w:rFonts w:cs="Arial"/>
                        <w:b/>
                        <w:bCs/>
                        <w:sz w:val="18"/>
                        <w:szCs w:val="18"/>
                      </w:rPr>
                      <w:fldChar w:fldCharType="end"/>
                    </w:r>
                    <w:r w:rsidRPr="00E87241">
                      <w:rPr>
                        <w:rFonts w:cs="Arial"/>
                        <w:sz w:val="18"/>
                        <w:szCs w:val="18"/>
                      </w:rPr>
                      <w:t xml:space="preserve"> of </w:t>
                    </w:r>
                    <w:r w:rsidR="006E2436">
                      <w:rPr>
                        <w:rFonts w:cs="Arial"/>
                        <w:b/>
                        <w:sz w:val="18"/>
                        <w:szCs w:val="18"/>
                      </w:rPr>
                      <w:t>2</w:t>
                    </w:r>
                  </w:p>
                  <w:p w14:paraId="18466BF2" w14:textId="77777777" w:rsidR="005A5E9E" w:rsidRPr="00E87241" w:rsidRDefault="005A5E9E" w:rsidP="005A5E9E">
                    <w:pPr>
                      <w:rPr>
                        <w:rFonts w:cs="Arial"/>
                        <w:sz w:val="18"/>
                        <w:szCs w:val="18"/>
                      </w:rPr>
                    </w:pPr>
                  </w:p>
                </w:txbxContent>
              </v:textbox>
            </v:shape>
          </w:pict>
        </mc:Fallback>
      </mc:AlternateContent>
    </w:r>
    <w:r>
      <w:rPr>
        <w:noProof/>
        <w:lang w:eastAsia="zh-CN"/>
      </w:rPr>
      <w:drawing>
        <wp:anchor distT="0" distB="0" distL="114300" distR="114300" simplePos="0" relativeHeight="251666944" behindDoc="1" locked="1" layoutInCell="1" allowOverlap="1" wp14:anchorId="18466BE4" wp14:editId="02EACE64">
          <wp:simplePos x="0" y="0"/>
          <wp:positionH relativeFrom="page">
            <wp:posOffset>-635</wp:posOffset>
          </wp:positionH>
          <wp:positionV relativeFrom="page">
            <wp:posOffset>-635</wp:posOffset>
          </wp:positionV>
          <wp:extent cx="7559675" cy="1069149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64896" behindDoc="1" locked="0" layoutInCell="1" allowOverlap="1" wp14:anchorId="18466BE6" wp14:editId="18466BE7">
          <wp:simplePos x="0" y="0"/>
          <wp:positionH relativeFrom="column">
            <wp:posOffset>-10795</wp:posOffset>
          </wp:positionH>
          <wp:positionV relativeFrom="paragraph">
            <wp:posOffset>9563100</wp:posOffset>
          </wp:positionV>
          <wp:extent cx="7559040" cy="1117600"/>
          <wp:effectExtent l="0" t="0" r="3810" b="6350"/>
          <wp:wrapNone/>
          <wp:docPr id="10" name="Picture 10"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4 portrait footer without tag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3872" behindDoc="1" locked="0" layoutInCell="1" allowOverlap="1" wp14:anchorId="18466BE8" wp14:editId="18466BE9">
          <wp:simplePos x="0" y="0"/>
          <wp:positionH relativeFrom="column">
            <wp:posOffset>-2540</wp:posOffset>
          </wp:positionH>
          <wp:positionV relativeFrom="paragraph">
            <wp:posOffset>4788535</wp:posOffset>
          </wp:positionV>
          <wp:extent cx="7559040" cy="1117600"/>
          <wp:effectExtent l="0" t="0" r="3810" b="6350"/>
          <wp:wrapNone/>
          <wp:docPr id="11" name="Picture 11"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4 portrait footer without tag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66BD9" w14:textId="03E54D7C" w:rsidR="000D38F1" w:rsidRDefault="00747F30" w:rsidP="00747F30">
    <w:pPr>
      <w:pStyle w:val="Footer"/>
      <w:tabs>
        <w:tab w:val="clear" w:pos="4153"/>
        <w:tab w:val="left" w:pos="830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B932" w14:textId="77777777" w:rsidR="00E91E58" w:rsidRDefault="00E91E58">
      <w:r>
        <w:separator/>
      </w:r>
    </w:p>
  </w:footnote>
  <w:footnote w:type="continuationSeparator" w:id="0">
    <w:p w14:paraId="5E5D374C" w14:textId="77777777" w:rsidR="00E91E58" w:rsidRDefault="00E91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2BE5" w14:textId="61043032" w:rsidR="00747F30" w:rsidRDefault="00747F30">
    <w:pPr>
      <w:pStyle w:val="Header"/>
    </w:pPr>
    <w:r>
      <w:rPr>
        <w:noProof/>
        <w:lang w:eastAsia="zh-CN"/>
      </w:rPr>
      <w:drawing>
        <wp:anchor distT="0" distB="0" distL="114300" distR="114300" simplePos="0" relativeHeight="251668992" behindDoc="1" locked="1" layoutInCell="1" allowOverlap="1" wp14:anchorId="78B9CFCB" wp14:editId="56D2233C">
          <wp:simplePos x="0" y="0"/>
          <wp:positionH relativeFrom="page">
            <wp:posOffset>-48260</wp:posOffset>
          </wp:positionH>
          <wp:positionV relativeFrom="page">
            <wp:posOffset>18415</wp:posOffset>
          </wp:positionV>
          <wp:extent cx="7559675" cy="1069149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D5DFD"/>
    <w:multiLevelType w:val="hybridMultilevel"/>
    <w:tmpl w:val="FB52FE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4A3F11"/>
    <w:multiLevelType w:val="hybridMultilevel"/>
    <w:tmpl w:val="55726C0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54520485"/>
    <w:multiLevelType w:val="hybridMultilevel"/>
    <w:tmpl w:val="49580CF4"/>
    <w:lvl w:ilvl="0" w:tplc="0C090001">
      <w:start w:val="1"/>
      <w:numFmt w:val="bullet"/>
      <w:lvlText w:val=""/>
      <w:lvlJc w:val="left"/>
      <w:pPr>
        <w:ind w:left="1392" w:hanging="360"/>
      </w:pPr>
      <w:rPr>
        <w:rFonts w:ascii="Symbol" w:hAnsi="Symbol" w:hint="default"/>
      </w:rPr>
    </w:lvl>
    <w:lvl w:ilvl="1" w:tplc="0C090003" w:tentative="1">
      <w:start w:val="1"/>
      <w:numFmt w:val="bullet"/>
      <w:lvlText w:val="o"/>
      <w:lvlJc w:val="left"/>
      <w:pPr>
        <w:ind w:left="2112" w:hanging="360"/>
      </w:pPr>
      <w:rPr>
        <w:rFonts w:ascii="Courier New" w:hAnsi="Courier New" w:cs="Courier New" w:hint="default"/>
      </w:rPr>
    </w:lvl>
    <w:lvl w:ilvl="2" w:tplc="0C090005" w:tentative="1">
      <w:start w:val="1"/>
      <w:numFmt w:val="bullet"/>
      <w:lvlText w:val=""/>
      <w:lvlJc w:val="left"/>
      <w:pPr>
        <w:ind w:left="2832" w:hanging="360"/>
      </w:pPr>
      <w:rPr>
        <w:rFonts w:ascii="Wingdings" w:hAnsi="Wingdings" w:hint="default"/>
      </w:rPr>
    </w:lvl>
    <w:lvl w:ilvl="3" w:tplc="0C090001" w:tentative="1">
      <w:start w:val="1"/>
      <w:numFmt w:val="bullet"/>
      <w:lvlText w:val=""/>
      <w:lvlJc w:val="left"/>
      <w:pPr>
        <w:ind w:left="3552" w:hanging="360"/>
      </w:pPr>
      <w:rPr>
        <w:rFonts w:ascii="Symbol" w:hAnsi="Symbol" w:hint="default"/>
      </w:rPr>
    </w:lvl>
    <w:lvl w:ilvl="4" w:tplc="0C090003" w:tentative="1">
      <w:start w:val="1"/>
      <w:numFmt w:val="bullet"/>
      <w:lvlText w:val="o"/>
      <w:lvlJc w:val="left"/>
      <w:pPr>
        <w:ind w:left="4272" w:hanging="360"/>
      </w:pPr>
      <w:rPr>
        <w:rFonts w:ascii="Courier New" w:hAnsi="Courier New" w:cs="Courier New" w:hint="default"/>
      </w:rPr>
    </w:lvl>
    <w:lvl w:ilvl="5" w:tplc="0C090005" w:tentative="1">
      <w:start w:val="1"/>
      <w:numFmt w:val="bullet"/>
      <w:lvlText w:val=""/>
      <w:lvlJc w:val="left"/>
      <w:pPr>
        <w:ind w:left="4992" w:hanging="360"/>
      </w:pPr>
      <w:rPr>
        <w:rFonts w:ascii="Wingdings" w:hAnsi="Wingdings" w:hint="default"/>
      </w:rPr>
    </w:lvl>
    <w:lvl w:ilvl="6" w:tplc="0C090001" w:tentative="1">
      <w:start w:val="1"/>
      <w:numFmt w:val="bullet"/>
      <w:lvlText w:val=""/>
      <w:lvlJc w:val="left"/>
      <w:pPr>
        <w:ind w:left="5712" w:hanging="360"/>
      </w:pPr>
      <w:rPr>
        <w:rFonts w:ascii="Symbol" w:hAnsi="Symbol" w:hint="default"/>
      </w:rPr>
    </w:lvl>
    <w:lvl w:ilvl="7" w:tplc="0C090003" w:tentative="1">
      <w:start w:val="1"/>
      <w:numFmt w:val="bullet"/>
      <w:lvlText w:val="o"/>
      <w:lvlJc w:val="left"/>
      <w:pPr>
        <w:ind w:left="6432" w:hanging="360"/>
      </w:pPr>
      <w:rPr>
        <w:rFonts w:ascii="Courier New" w:hAnsi="Courier New" w:cs="Courier New" w:hint="default"/>
      </w:rPr>
    </w:lvl>
    <w:lvl w:ilvl="8" w:tplc="0C090005" w:tentative="1">
      <w:start w:val="1"/>
      <w:numFmt w:val="bullet"/>
      <w:lvlText w:val=""/>
      <w:lvlJc w:val="left"/>
      <w:pPr>
        <w:ind w:left="7152" w:hanging="360"/>
      </w:pPr>
      <w:rPr>
        <w:rFonts w:ascii="Wingdings" w:hAnsi="Wingdings" w:hint="default"/>
      </w:rPr>
    </w:lvl>
  </w:abstractNum>
  <w:abstractNum w:abstractNumId="3" w15:restartNumberingAfterBreak="0">
    <w:nsid w:val="585C0C07"/>
    <w:multiLevelType w:val="hybridMultilevel"/>
    <w:tmpl w:val="6A723232"/>
    <w:lvl w:ilvl="0" w:tplc="0C090003">
      <w:start w:val="1"/>
      <w:numFmt w:val="bullet"/>
      <w:lvlText w:val="o"/>
      <w:lvlJc w:val="left"/>
      <w:pPr>
        <w:ind w:left="803" w:hanging="360"/>
      </w:pPr>
      <w:rPr>
        <w:rFonts w:ascii="Courier New" w:hAnsi="Courier New" w:cs="Courier New" w:hint="default"/>
      </w:rPr>
    </w:lvl>
    <w:lvl w:ilvl="1" w:tplc="0C090003" w:tentative="1">
      <w:start w:val="1"/>
      <w:numFmt w:val="bullet"/>
      <w:lvlText w:val="o"/>
      <w:lvlJc w:val="left"/>
      <w:pPr>
        <w:ind w:left="1523" w:hanging="360"/>
      </w:pPr>
      <w:rPr>
        <w:rFonts w:ascii="Courier New" w:hAnsi="Courier New" w:cs="Courier New" w:hint="default"/>
      </w:rPr>
    </w:lvl>
    <w:lvl w:ilvl="2" w:tplc="0C090005" w:tentative="1">
      <w:start w:val="1"/>
      <w:numFmt w:val="bullet"/>
      <w:lvlText w:val=""/>
      <w:lvlJc w:val="left"/>
      <w:pPr>
        <w:ind w:left="2243" w:hanging="360"/>
      </w:pPr>
      <w:rPr>
        <w:rFonts w:ascii="Wingdings" w:hAnsi="Wingdings" w:hint="default"/>
      </w:rPr>
    </w:lvl>
    <w:lvl w:ilvl="3" w:tplc="0C090001" w:tentative="1">
      <w:start w:val="1"/>
      <w:numFmt w:val="bullet"/>
      <w:lvlText w:val=""/>
      <w:lvlJc w:val="left"/>
      <w:pPr>
        <w:ind w:left="2963" w:hanging="360"/>
      </w:pPr>
      <w:rPr>
        <w:rFonts w:ascii="Symbol" w:hAnsi="Symbol" w:hint="default"/>
      </w:rPr>
    </w:lvl>
    <w:lvl w:ilvl="4" w:tplc="0C090003" w:tentative="1">
      <w:start w:val="1"/>
      <w:numFmt w:val="bullet"/>
      <w:lvlText w:val="o"/>
      <w:lvlJc w:val="left"/>
      <w:pPr>
        <w:ind w:left="3683" w:hanging="360"/>
      </w:pPr>
      <w:rPr>
        <w:rFonts w:ascii="Courier New" w:hAnsi="Courier New" w:cs="Courier New" w:hint="default"/>
      </w:rPr>
    </w:lvl>
    <w:lvl w:ilvl="5" w:tplc="0C090005" w:tentative="1">
      <w:start w:val="1"/>
      <w:numFmt w:val="bullet"/>
      <w:lvlText w:val=""/>
      <w:lvlJc w:val="left"/>
      <w:pPr>
        <w:ind w:left="4403" w:hanging="360"/>
      </w:pPr>
      <w:rPr>
        <w:rFonts w:ascii="Wingdings" w:hAnsi="Wingdings" w:hint="default"/>
      </w:rPr>
    </w:lvl>
    <w:lvl w:ilvl="6" w:tplc="0C090001" w:tentative="1">
      <w:start w:val="1"/>
      <w:numFmt w:val="bullet"/>
      <w:lvlText w:val=""/>
      <w:lvlJc w:val="left"/>
      <w:pPr>
        <w:ind w:left="5123" w:hanging="360"/>
      </w:pPr>
      <w:rPr>
        <w:rFonts w:ascii="Symbol" w:hAnsi="Symbol" w:hint="default"/>
      </w:rPr>
    </w:lvl>
    <w:lvl w:ilvl="7" w:tplc="0C090003" w:tentative="1">
      <w:start w:val="1"/>
      <w:numFmt w:val="bullet"/>
      <w:lvlText w:val="o"/>
      <w:lvlJc w:val="left"/>
      <w:pPr>
        <w:ind w:left="5843" w:hanging="360"/>
      </w:pPr>
      <w:rPr>
        <w:rFonts w:ascii="Courier New" w:hAnsi="Courier New" w:cs="Courier New" w:hint="default"/>
      </w:rPr>
    </w:lvl>
    <w:lvl w:ilvl="8" w:tplc="0C090005" w:tentative="1">
      <w:start w:val="1"/>
      <w:numFmt w:val="bullet"/>
      <w:lvlText w:val=""/>
      <w:lvlJc w:val="left"/>
      <w:pPr>
        <w:ind w:left="6563" w:hanging="360"/>
      </w:pPr>
      <w:rPr>
        <w:rFonts w:ascii="Wingdings" w:hAnsi="Wingdings" w:hint="default"/>
      </w:rPr>
    </w:lvl>
  </w:abstractNum>
  <w:abstractNum w:abstractNumId="4" w15:restartNumberingAfterBreak="0">
    <w:nsid w:val="628C6AD1"/>
    <w:multiLevelType w:val="hybridMultilevel"/>
    <w:tmpl w:val="313AF5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EDA4B1C"/>
    <w:multiLevelType w:val="hybridMultilevel"/>
    <w:tmpl w:val="B8BEE468"/>
    <w:lvl w:ilvl="0" w:tplc="AB9C23F8">
      <w:numFmt w:val="bullet"/>
      <w:lvlText w:val=""/>
      <w:lvlJc w:val="left"/>
      <w:pPr>
        <w:ind w:left="121" w:hanging="405"/>
      </w:pPr>
      <w:rPr>
        <w:rFonts w:ascii="Symbol" w:eastAsia="Times New Roman" w:hAnsi="Symbol" w:cs="Arial" w:hint="default"/>
      </w:rPr>
    </w:lvl>
    <w:lvl w:ilvl="1" w:tplc="0C090003">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F7"/>
    <w:rsid w:val="00002AC2"/>
    <w:rsid w:val="000249B7"/>
    <w:rsid w:val="000318CC"/>
    <w:rsid w:val="0003257C"/>
    <w:rsid w:val="000325FF"/>
    <w:rsid w:val="00034E62"/>
    <w:rsid w:val="0004415E"/>
    <w:rsid w:val="00045EE3"/>
    <w:rsid w:val="00051F30"/>
    <w:rsid w:val="000609CA"/>
    <w:rsid w:val="0006198C"/>
    <w:rsid w:val="00061FEC"/>
    <w:rsid w:val="00062193"/>
    <w:rsid w:val="00065B64"/>
    <w:rsid w:val="00066AEB"/>
    <w:rsid w:val="0006732D"/>
    <w:rsid w:val="00074D8B"/>
    <w:rsid w:val="00075F08"/>
    <w:rsid w:val="00083C8C"/>
    <w:rsid w:val="00084A5C"/>
    <w:rsid w:val="0009215C"/>
    <w:rsid w:val="00092744"/>
    <w:rsid w:val="000A5FF7"/>
    <w:rsid w:val="000B6284"/>
    <w:rsid w:val="000C66FF"/>
    <w:rsid w:val="000D2BF5"/>
    <w:rsid w:val="000D38F1"/>
    <w:rsid w:val="000D78B6"/>
    <w:rsid w:val="000E1265"/>
    <w:rsid w:val="000F4904"/>
    <w:rsid w:val="000F506C"/>
    <w:rsid w:val="000F5DB5"/>
    <w:rsid w:val="00114BC0"/>
    <w:rsid w:val="00120007"/>
    <w:rsid w:val="001211CD"/>
    <w:rsid w:val="00130170"/>
    <w:rsid w:val="0014303F"/>
    <w:rsid w:val="00153BBA"/>
    <w:rsid w:val="001668D5"/>
    <w:rsid w:val="00167E96"/>
    <w:rsid w:val="00171E43"/>
    <w:rsid w:val="0017305D"/>
    <w:rsid w:val="00190B80"/>
    <w:rsid w:val="001914DD"/>
    <w:rsid w:val="001932AC"/>
    <w:rsid w:val="0019487C"/>
    <w:rsid w:val="00196CF5"/>
    <w:rsid w:val="001B53AA"/>
    <w:rsid w:val="001C0A60"/>
    <w:rsid w:val="001C17AE"/>
    <w:rsid w:val="001C33C6"/>
    <w:rsid w:val="001D52C9"/>
    <w:rsid w:val="001D6CB0"/>
    <w:rsid w:val="001E0FA0"/>
    <w:rsid w:val="001E10A3"/>
    <w:rsid w:val="001E325F"/>
    <w:rsid w:val="001E38E2"/>
    <w:rsid w:val="001F04D7"/>
    <w:rsid w:val="001F10EC"/>
    <w:rsid w:val="001F6ECE"/>
    <w:rsid w:val="00200543"/>
    <w:rsid w:val="00206A8E"/>
    <w:rsid w:val="002070A7"/>
    <w:rsid w:val="00211212"/>
    <w:rsid w:val="00212E5D"/>
    <w:rsid w:val="00214A02"/>
    <w:rsid w:val="00214C23"/>
    <w:rsid w:val="0022258C"/>
    <w:rsid w:val="00225655"/>
    <w:rsid w:val="0022576C"/>
    <w:rsid w:val="0023372F"/>
    <w:rsid w:val="00240DB3"/>
    <w:rsid w:val="00250F14"/>
    <w:rsid w:val="00260B1C"/>
    <w:rsid w:val="0026491E"/>
    <w:rsid w:val="00273AA7"/>
    <w:rsid w:val="002824AB"/>
    <w:rsid w:val="00292CDC"/>
    <w:rsid w:val="002A3E9B"/>
    <w:rsid w:val="002A6915"/>
    <w:rsid w:val="002B26AB"/>
    <w:rsid w:val="002B3E71"/>
    <w:rsid w:val="002E0326"/>
    <w:rsid w:val="002F7376"/>
    <w:rsid w:val="003022C2"/>
    <w:rsid w:val="003028C8"/>
    <w:rsid w:val="00304E96"/>
    <w:rsid w:val="00310A2E"/>
    <w:rsid w:val="00326E59"/>
    <w:rsid w:val="00377732"/>
    <w:rsid w:val="003825B3"/>
    <w:rsid w:val="00386C4F"/>
    <w:rsid w:val="0039210A"/>
    <w:rsid w:val="00393A95"/>
    <w:rsid w:val="003A26E8"/>
    <w:rsid w:val="003B7CEB"/>
    <w:rsid w:val="003C1C80"/>
    <w:rsid w:val="003D3A79"/>
    <w:rsid w:val="003D4CC0"/>
    <w:rsid w:val="003E14CA"/>
    <w:rsid w:val="003E7246"/>
    <w:rsid w:val="003F22CF"/>
    <w:rsid w:val="00404A44"/>
    <w:rsid w:val="00406875"/>
    <w:rsid w:val="004129C0"/>
    <w:rsid w:val="0042689D"/>
    <w:rsid w:val="00433111"/>
    <w:rsid w:val="00433EEB"/>
    <w:rsid w:val="004373ED"/>
    <w:rsid w:val="00445EA7"/>
    <w:rsid w:val="00451C56"/>
    <w:rsid w:val="0046125D"/>
    <w:rsid w:val="00461B76"/>
    <w:rsid w:val="004A0241"/>
    <w:rsid w:val="004A1844"/>
    <w:rsid w:val="004A4709"/>
    <w:rsid w:val="004B7AD9"/>
    <w:rsid w:val="004C6BF2"/>
    <w:rsid w:val="004C6F30"/>
    <w:rsid w:val="004D5FBA"/>
    <w:rsid w:val="004D67A4"/>
    <w:rsid w:val="004F061E"/>
    <w:rsid w:val="004F4C5C"/>
    <w:rsid w:val="00500DFC"/>
    <w:rsid w:val="0050461A"/>
    <w:rsid w:val="00512B2E"/>
    <w:rsid w:val="005266A4"/>
    <w:rsid w:val="00562812"/>
    <w:rsid w:val="005833C5"/>
    <w:rsid w:val="00585313"/>
    <w:rsid w:val="005879D8"/>
    <w:rsid w:val="00592CF3"/>
    <w:rsid w:val="00595D9D"/>
    <w:rsid w:val="005A5E9E"/>
    <w:rsid w:val="005A747C"/>
    <w:rsid w:val="005B1F07"/>
    <w:rsid w:val="005C6989"/>
    <w:rsid w:val="005D1148"/>
    <w:rsid w:val="005E1A0C"/>
    <w:rsid w:val="005E1EA5"/>
    <w:rsid w:val="005E4443"/>
    <w:rsid w:val="00605EE1"/>
    <w:rsid w:val="00607449"/>
    <w:rsid w:val="00611CC2"/>
    <w:rsid w:val="0061623F"/>
    <w:rsid w:val="00621055"/>
    <w:rsid w:val="00626BDC"/>
    <w:rsid w:val="0064178F"/>
    <w:rsid w:val="0064653B"/>
    <w:rsid w:val="00653426"/>
    <w:rsid w:val="00661FE6"/>
    <w:rsid w:val="00663E50"/>
    <w:rsid w:val="006642EA"/>
    <w:rsid w:val="006847CD"/>
    <w:rsid w:val="00690753"/>
    <w:rsid w:val="00697BD9"/>
    <w:rsid w:val="006A4898"/>
    <w:rsid w:val="006E2436"/>
    <w:rsid w:val="006F6E85"/>
    <w:rsid w:val="0070625E"/>
    <w:rsid w:val="0071308F"/>
    <w:rsid w:val="007217A1"/>
    <w:rsid w:val="00722CB5"/>
    <w:rsid w:val="00732400"/>
    <w:rsid w:val="007332CF"/>
    <w:rsid w:val="00737890"/>
    <w:rsid w:val="00742329"/>
    <w:rsid w:val="00747F30"/>
    <w:rsid w:val="007515E2"/>
    <w:rsid w:val="00756696"/>
    <w:rsid w:val="007711D9"/>
    <w:rsid w:val="00771D11"/>
    <w:rsid w:val="00780D4C"/>
    <w:rsid w:val="007A3264"/>
    <w:rsid w:val="007A45B0"/>
    <w:rsid w:val="007A6F53"/>
    <w:rsid w:val="007B1929"/>
    <w:rsid w:val="007C0646"/>
    <w:rsid w:val="007C47BA"/>
    <w:rsid w:val="007C7675"/>
    <w:rsid w:val="007D5218"/>
    <w:rsid w:val="007E4652"/>
    <w:rsid w:val="007F4DBD"/>
    <w:rsid w:val="008102A4"/>
    <w:rsid w:val="00817C20"/>
    <w:rsid w:val="00821E08"/>
    <w:rsid w:val="008243D2"/>
    <w:rsid w:val="008267FF"/>
    <w:rsid w:val="00850507"/>
    <w:rsid w:val="0085143D"/>
    <w:rsid w:val="008560C7"/>
    <w:rsid w:val="0087068B"/>
    <w:rsid w:val="00874C7B"/>
    <w:rsid w:val="00881E2B"/>
    <w:rsid w:val="008828D1"/>
    <w:rsid w:val="008870FC"/>
    <w:rsid w:val="00894F55"/>
    <w:rsid w:val="00895C34"/>
    <w:rsid w:val="00897F7F"/>
    <w:rsid w:val="008A2B8C"/>
    <w:rsid w:val="008C664E"/>
    <w:rsid w:val="008C6BCB"/>
    <w:rsid w:val="008C7303"/>
    <w:rsid w:val="008E3EAF"/>
    <w:rsid w:val="008E6F82"/>
    <w:rsid w:val="008F7AF9"/>
    <w:rsid w:val="009026D0"/>
    <w:rsid w:val="00906C7B"/>
    <w:rsid w:val="00916289"/>
    <w:rsid w:val="009274E2"/>
    <w:rsid w:val="00962AEB"/>
    <w:rsid w:val="009650B3"/>
    <w:rsid w:val="00973236"/>
    <w:rsid w:val="009762BE"/>
    <w:rsid w:val="00980331"/>
    <w:rsid w:val="009844EA"/>
    <w:rsid w:val="00986C1E"/>
    <w:rsid w:val="00995EA8"/>
    <w:rsid w:val="009A1BD6"/>
    <w:rsid w:val="009A40E9"/>
    <w:rsid w:val="009A5874"/>
    <w:rsid w:val="009A7093"/>
    <w:rsid w:val="009D156A"/>
    <w:rsid w:val="009E4356"/>
    <w:rsid w:val="009E6213"/>
    <w:rsid w:val="009F1FEC"/>
    <w:rsid w:val="00A02C28"/>
    <w:rsid w:val="00A04405"/>
    <w:rsid w:val="00A1518E"/>
    <w:rsid w:val="00A21092"/>
    <w:rsid w:val="00A22100"/>
    <w:rsid w:val="00A3706B"/>
    <w:rsid w:val="00A50E11"/>
    <w:rsid w:val="00A66DE1"/>
    <w:rsid w:val="00A82A80"/>
    <w:rsid w:val="00A853B1"/>
    <w:rsid w:val="00AA5874"/>
    <w:rsid w:val="00AB3551"/>
    <w:rsid w:val="00AB3E3F"/>
    <w:rsid w:val="00AB4520"/>
    <w:rsid w:val="00AC1E0D"/>
    <w:rsid w:val="00AC7E78"/>
    <w:rsid w:val="00AD1329"/>
    <w:rsid w:val="00AD47F5"/>
    <w:rsid w:val="00AD53AD"/>
    <w:rsid w:val="00AE5241"/>
    <w:rsid w:val="00AE684B"/>
    <w:rsid w:val="00AF44AB"/>
    <w:rsid w:val="00B04896"/>
    <w:rsid w:val="00B157F6"/>
    <w:rsid w:val="00B24598"/>
    <w:rsid w:val="00B45708"/>
    <w:rsid w:val="00B475B4"/>
    <w:rsid w:val="00B561F3"/>
    <w:rsid w:val="00B56577"/>
    <w:rsid w:val="00B6696F"/>
    <w:rsid w:val="00B70C64"/>
    <w:rsid w:val="00B76543"/>
    <w:rsid w:val="00B8553C"/>
    <w:rsid w:val="00B875E4"/>
    <w:rsid w:val="00B91C6F"/>
    <w:rsid w:val="00BA04E8"/>
    <w:rsid w:val="00BA200C"/>
    <w:rsid w:val="00BA488B"/>
    <w:rsid w:val="00BB125D"/>
    <w:rsid w:val="00BC709F"/>
    <w:rsid w:val="00BD177A"/>
    <w:rsid w:val="00BE4679"/>
    <w:rsid w:val="00BF3B01"/>
    <w:rsid w:val="00BF7E4B"/>
    <w:rsid w:val="00C001AD"/>
    <w:rsid w:val="00C00C6B"/>
    <w:rsid w:val="00C01D36"/>
    <w:rsid w:val="00C04240"/>
    <w:rsid w:val="00C15D9A"/>
    <w:rsid w:val="00C2299A"/>
    <w:rsid w:val="00C275F6"/>
    <w:rsid w:val="00C35BBB"/>
    <w:rsid w:val="00C54475"/>
    <w:rsid w:val="00C551BC"/>
    <w:rsid w:val="00C610E1"/>
    <w:rsid w:val="00C86421"/>
    <w:rsid w:val="00C87B0A"/>
    <w:rsid w:val="00C906E0"/>
    <w:rsid w:val="00C92FAE"/>
    <w:rsid w:val="00C971EC"/>
    <w:rsid w:val="00CA7DA1"/>
    <w:rsid w:val="00CC1E14"/>
    <w:rsid w:val="00CC4C7C"/>
    <w:rsid w:val="00CD3051"/>
    <w:rsid w:val="00CF55A8"/>
    <w:rsid w:val="00CF7744"/>
    <w:rsid w:val="00D004E4"/>
    <w:rsid w:val="00D01D81"/>
    <w:rsid w:val="00D043BC"/>
    <w:rsid w:val="00D113B9"/>
    <w:rsid w:val="00D17109"/>
    <w:rsid w:val="00D25D66"/>
    <w:rsid w:val="00D334AC"/>
    <w:rsid w:val="00D37958"/>
    <w:rsid w:val="00D46FF7"/>
    <w:rsid w:val="00D53262"/>
    <w:rsid w:val="00D533C5"/>
    <w:rsid w:val="00D53BCF"/>
    <w:rsid w:val="00D60FA9"/>
    <w:rsid w:val="00D708A1"/>
    <w:rsid w:val="00D758E3"/>
    <w:rsid w:val="00D84404"/>
    <w:rsid w:val="00D87F71"/>
    <w:rsid w:val="00D9150C"/>
    <w:rsid w:val="00D92E91"/>
    <w:rsid w:val="00D95D2B"/>
    <w:rsid w:val="00DA52C6"/>
    <w:rsid w:val="00DD169B"/>
    <w:rsid w:val="00DF69F6"/>
    <w:rsid w:val="00E05C1C"/>
    <w:rsid w:val="00E07122"/>
    <w:rsid w:val="00E11B33"/>
    <w:rsid w:val="00E12C85"/>
    <w:rsid w:val="00E26B99"/>
    <w:rsid w:val="00E30462"/>
    <w:rsid w:val="00E3656B"/>
    <w:rsid w:val="00E43DEC"/>
    <w:rsid w:val="00E4728A"/>
    <w:rsid w:val="00E50C5F"/>
    <w:rsid w:val="00E51E8B"/>
    <w:rsid w:val="00E55EBB"/>
    <w:rsid w:val="00E63CD3"/>
    <w:rsid w:val="00E65B54"/>
    <w:rsid w:val="00E65EE1"/>
    <w:rsid w:val="00E751BC"/>
    <w:rsid w:val="00E91E58"/>
    <w:rsid w:val="00E960E3"/>
    <w:rsid w:val="00EA419C"/>
    <w:rsid w:val="00EC0526"/>
    <w:rsid w:val="00EC6EBB"/>
    <w:rsid w:val="00ED27F3"/>
    <w:rsid w:val="00EE005A"/>
    <w:rsid w:val="00EE2B62"/>
    <w:rsid w:val="00EE3CB7"/>
    <w:rsid w:val="00EE7008"/>
    <w:rsid w:val="00EF03F8"/>
    <w:rsid w:val="00F1108F"/>
    <w:rsid w:val="00F171F3"/>
    <w:rsid w:val="00F2308F"/>
    <w:rsid w:val="00F30088"/>
    <w:rsid w:val="00F3677B"/>
    <w:rsid w:val="00F47BF6"/>
    <w:rsid w:val="00F509C2"/>
    <w:rsid w:val="00F53034"/>
    <w:rsid w:val="00F63319"/>
    <w:rsid w:val="00F73B65"/>
    <w:rsid w:val="00F81FF1"/>
    <w:rsid w:val="00F94303"/>
    <w:rsid w:val="00F95E21"/>
    <w:rsid w:val="00FA13E7"/>
    <w:rsid w:val="00FA4B8C"/>
    <w:rsid w:val="00FB0646"/>
    <w:rsid w:val="00FB2A1D"/>
    <w:rsid w:val="00FB377D"/>
    <w:rsid w:val="00FC29E0"/>
    <w:rsid w:val="00FC427C"/>
    <w:rsid w:val="00FD3B96"/>
    <w:rsid w:val="00FE3ED2"/>
    <w:rsid w:val="00FE5783"/>
    <w:rsid w:val="00FE7AA8"/>
    <w:rsid w:val="00FF3D88"/>
    <w:rsid w:val="00FF4A4F"/>
    <w:rsid w:val="00FF572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8466BA9"/>
  <w15:docId w15:val="{47DF8FD8-0B17-4F3A-8CC6-C7EDC9C1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A3B"/>
    <w:rPr>
      <w:rFonts w:ascii="Arial" w:eastAsia="Times" w:hAnsi="Arial"/>
      <w:sz w:val="24"/>
      <w:lang w:eastAsia="en-AU"/>
    </w:rPr>
  </w:style>
  <w:style w:type="paragraph" w:styleId="Heading2">
    <w:name w:val="heading 2"/>
    <w:basedOn w:val="Normal"/>
    <w:next w:val="Normal"/>
    <w:qFormat/>
    <w:rsid w:val="00DB1A3B"/>
    <w:pPr>
      <w:keepNext/>
      <w:spacing w:before="360" w:after="160" w:line="360" w:lineRule="exact"/>
      <w:outlineLvl w:val="1"/>
    </w:pPr>
    <w:rPr>
      <w:sz w:val="28"/>
    </w:rPr>
  </w:style>
  <w:style w:type="paragraph" w:styleId="Heading3">
    <w:name w:val="heading 3"/>
    <w:basedOn w:val="Normal"/>
    <w:next w:val="Normal"/>
    <w:qFormat/>
    <w:rsid w:val="00DB1A3B"/>
    <w:pPr>
      <w:keepNext/>
      <w:suppressAutoHyphens/>
      <w:spacing w:before="200" w:after="60" w:line="360" w:lineRule="exact"/>
      <w:outlineLvl w:val="2"/>
    </w:pPr>
    <w:rPr>
      <w:b/>
      <w:sz w:val="22"/>
    </w:rPr>
  </w:style>
  <w:style w:type="paragraph" w:styleId="Heading4">
    <w:name w:val="heading 4"/>
    <w:basedOn w:val="Normal"/>
    <w:next w:val="Normal"/>
    <w:link w:val="Heading4Char"/>
    <w:semiHidden/>
    <w:unhideWhenUsed/>
    <w:qFormat/>
    <w:rsid w:val="003D3A7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B1A3B"/>
    <w:pPr>
      <w:suppressAutoHyphens/>
      <w:spacing w:after="280" w:line="300" w:lineRule="exact"/>
      <w:ind w:right="45"/>
    </w:pPr>
    <w:rPr>
      <w:sz w:val="20"/>
    </w:rPr>
  </w:style>
  <w:style w:type="paragraph" w:styleId="Header">
    <w:name w:val="header"/>
    <w:basedOn w:val="Normal"/>
    <w:rsid w:val="00FA1CD0"/>
    <w:pPr>
      <w:tabs>
        <w:tab w:val="center" w:pos="4153"/>
        <w:tab w:val="right" w:pos="8306"/>
      </w:tabs>
    </w:pPr>
  </w:style>
  <w:style w:type="paragraph" w:styleId="Footer">
    <w:name w:val="footer"/>
    <w:basedOn w:val="Normal"/>
    <w:link w:val="FooterChar"/>
    <w:uiPriority w:val="99"/>
    <w:rsid w:val="00FA1CD0"/>
    <w:pPr>
      <w:tabs>
        <w:tab w:val="center" w:pos="4153"/>
        <w:tab w:val="right" w:pos="8306"/>
      </w:tabs>
    </w:pPr>
  </w:style>
  <w:style w:type="character" w:styleId="Hyperlink">
    <w:name w:val="Hyperlink"/>
    <w:uiPriority w:val="99"/>
    <w:rsid w:val="00AB3551"/>
    <w:rPr>
      <w:color w:val="0000FF"/>
      <w:u w:val="single"/>
    </w:rPr>
  </w:style>
  <w:style w:type="character" w:styleId="Strong">
    <w:name w:val="Strong"/>
    <w:uiPriority w:val="22"/>
    <w:qFormat/>
    <w:rsid w:val="00FB2A1D"/>
    <w:rPr>
      <w:b/>
      <w:bCs/>
    </w:rPr>
  </w:style>
  <w:style w:type="paragraph" w:styleId="ListParagraph">
    <w:name w:val="List Paragraph"/>
    <w:basedOn w:val="Normal"/>
    <w:uiPriority w:val="34"/>
    <w:qFormat/>
    <w:rsid w:val="00C00C6B"/>
    <w:pPr>
      <w:spacing w:after="200" w:line="276" w:lineRule="auto"/>
      <w:ind w:left="720"/>
      <w:contextualSpacing/>
    </w:pPr>
    <w:rPr>
      <w:rFonts w:ascii="Calibri" w:eastAsia="SimSun" w:hAnsi="Calibri"/>
      <w:sz w:val="22"/>
      <w:szCs w:val="22"/>
      <w:lang w:eastAsia="zh-CN"/>
    </w:rPr>
  </w:style>
  <w:style w:type="character" w:styleId="FollowedHyperlink">
    <w:name w:val="FollowedHyperlink"/>
    <w:rsid w:val="00FC427C"/>
    <w:rPr>
      <w:color w:val="800080"/>
      <w:u w:val="single"/>
    </w:rPr>
  </w:style>
  <w:style w:type="character" w:styleId="CommentReference">
    <w:name w:val="annotation reference"/>
    <w:rsid w:val="001E325F"/>
    <w:rPr>
      <w:sz w:val="16"/>
      <w:szCs w:val="16"/>
    </w:rPr>
  </w:style>
  <w:style w:type="paragraph" w:styleId="CommentText">
    <w:name w:val="annotation text"/>
    <w:basedOn w:val="Normal"/>
    <w:link w:val="CommentTextChar"/>
    <w:rsid w:val="001E325F"/>
    <w:rPr>
      <w:sz w:val="20"/>
    </w:rPr>
  </w:style>
  <w:style w:type="character" w:customStyle="1" w:styleId="CommentTextChar">
    <w:name w:val="Comment Text Char"/>
    <w:link w:val="CommentText"/>
    <w:rsid w:val="001E325F"/>
    <w:rPr>
      <w:rFonts w:ascii="Arial" w:eastAsia="Times" w:hAnsi="Arial"/>
      <w:lang w:eastAsia="en-AU"/>
    </w:rPr>
  </w:style>
  <w:style w:type="paragraph" w:styleId="CommentSubject">
    <w:name w:val="annotation subject"/>
    <w:basedOn w:val="CommentText"/>
    <w:next w:val="CommentText"/>
    <w:link w:val="CommentSubjectChar"/>
    <w:rsid w:val="001E325F"/>
    <w:rPr>
      <w:b/>
      <w:bCs/>
    </w:rPr>
  </w:style>
  <w:style w:type="character" w:customStyle="1" w:styleId="CommentSubjectChar">
    <w:name w:val="Comment Subject Char"/>
    <w:link w:val="CommentSubject"/>
    <w:rsid w:val="001E325F"/>
    <w:rPr>
      <w:rFonts w:ascii="Arial" w:eastAsia="Times" w:hAnsi="Arial"/>
      <w:b/>
      <w:bCs/>
      <w:lang w:eastAsia="en-AU"/>
    </w:rPr>
  </w:style>
  <w:style w:type="paragraph" w:styleId="BalloonText">
    <w:name w:val="Balloon Text"/>
    <w:basedOn w:val="Normal"/>
    <w:link w:val="BalloonTextChar"/>
    <w:rsid w:val="001E325F"/>
    <w:rPr>
      <w:rFonts w:ascii="Tahoma" w:hAnsi="Tahoma" w:cs="Tahoma"/>
      <w:sz w:val="16"/>
      <w:szCs w:val="16"/>
    </w:rPr>
  </w:style>
  <w:style w:type="character" w:customStyle="1" w:styleId="BalloonTextChar">
    <w:name w:val="Balloon Text Char"/>
    <w:link w:val="BalloonText"/>
    <w:rsid w:val="001E325F"/>
    <w:rPr>
      <w:rFonts w:ascii="Tahoma" w:eastAsia="Times" w:hAnsi="Tahoma" w:cs="Tahoma"/>
      <w:sz w:val="16"/>
      <w:szCs w:val="16"/>
      <w:lang w:eastAsia="en-AU"/>
    </w:rPr>
  </w:style>
  <w:style w:type="paragraph" w:styleId="NormalWeb">
    <w:name w:val="Normal (Web)"/>
    <w:basedOn w:val="Normal"/>
    <w:uiPriority w:val="99"/>
    <w:unhideWhenUsed/>
    <w:rsid w:val="004D5FBA"/>
    <w:pPr>
      <w:spacing w:after="240"/>
    </w:pPr>
    <w:rPr>
      <w:rFonts w:ascii="Times New Roman" w:eastAsia="Times New Roman" w:hAnsi="Times New Roman"/>
      <w:szCs w:val="24"/>
      <w:lang w:eastAsia="zh-CN"/>
    </w:rPr>
  </w:style>
  <w:style w:type="paragraph" w:styleId="FootnoteText">
    <w:name w:val="footnote text"/>
    <w:basedOn w:val="Normal"/>
    <w:link w:val="FootnoteTextChar"/>
    <w:rsid w:val="00A21092"/>
    <w:rPr>
      <w:sz w:val="20"/>
    </w:rPr>
  </w:style>
  <w:style w:type="character" w:customStyle="1" w:styleId="FootnoteTextChar">
    <w:name w:val="Footnote Text Char"/>
    <w:link w:val="FootnoteText"/>
    <w:rsid w:val="00A21092"/>
    <w:rPr>
      <w:rFonts w:ascii="Arial" w:eastAsia="Times" w:hAnsi="Arial"/>
      <w:lang w:eastAsia="en-AU"/>
    </w:rPr>
  </w:style>
  <w:style w:type="character" w:styleId="FootnoteReference">
    <w:name w:val="footnote reference"/>
    <w:rsid w:val="00A21092"/>
    <w:rPr>
      <w:vertAlign w:val="superscript"/>
    </w:rPr>
  </w:style>
  <w:style w:type="character" w:customStyle="1" w:styleId="FooterChar">
    <w:name w:val="Footer Char"/>
    <w:basedOn w:val="DefaultParagraphFont"/>
    <w:link w:val="Footer"/>
    <w:uiPriority w:val="99"/>
    <w:rsid w:val="00732400"/>
    <w:rPr>
      <w:rFonts w:ascii="Arial" w:eastAsia="Times" w:hAnsi="Arial"/>
      <w:sz w:val="24"/>
      <w:lang w:eastAsia="en-AU"/>
    </w:rPr>
  </w:style>
  <w:style w:type="character" w:customStyle="1" w:styleId="truncateellipsis">
    <w:name w:val="truncate_ellipsis"/>
    <w:basedOn w:val="DefaultParagraphFont"/>
    <w:rsid w:val="00225655"/>
  </w:style>
  <w:style w:type="character" w:customStyle="1" w:styleId="truncatemore">
    <w:name w:val="truncate_more"/>
    <w:basedOn w:val="DefaultParagraphFont"/>
    <w:rsid w:val="00225655"/>
  </w:style>
  <w:style w:type="paragraph" w:styleId="Revision">
    <w:name w:val="Revision"/>
    <w:hidden/>
    <w:uiPriority w:val="99"/>
    <w:semiHidden/>
    <w:rsid w:val="00690753"/>
    <w:rPr>
      <w:rFonts w:ascii="Arial" w:eastAsia="Times" w:hAnsi="Arial"/>
      <w:sz w:val="24"/>
      <w:lang w:eastAsia="en-AU"/>
    </w:rPr>
  </w:style>
  <w:style w:type="character" w:customStyle="1" w:styleId="Heading4Char">
    <w:name w:val="Heading 4 Char"/>
    <w:basedOn w:val="DefaultParagraphFont"/>
    <w:link w:val="Heading4"/>
    <w:uiPriority w:val="9"/>
    <w:rsid w:val="003D3A79"/>
    <w:rPr>
      <w:rFonts w:asciiTheme="majorHAnsi" w:eastAsiaTheme="majorEastAsia" w:hAnsiTheme="majorHAnsi" w:cstheme="majorBidi"/>
      <w:i/>
      <w:iCs/>
      <w:color w:val="365F91" w:themeColor="accent1" w:themeShade="BF"/>
      <w:sz w:val="24"/>
      <w:lang w:eastAsia="en-AU"/>
    </w:rPr>
  </w:style>
  <w:style w:type="character" w:styleId="UnresolvedMention">
    <w:name w:val="Unresolved Mention"/>
    <w:basedOn w:val="DefaultParagraphFont"/>
    <w:uiPriority w:val="99"/>
    <w:semiHidden/>
    <w:unhideWhenUsed/>
    <w:rsid w:val="00083C8C"/>
    <w:rPr>
      <w:color w:val="605E5C"/>
      <w:shd w:val="clear" w:color="auto" w:fill="E1DFDD"/>
    </w:rPr>
  </w:style>
  <w:style w:type="paragraph" w:customStyle="1" w:styleId="Default">
    <w:name w:val="Default"/>
    <w:rsid w:val="009650B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91631">
      <w:bodyDiv w:val="1"/>
      <w:marLeft w:val="0"/>
      <w:marRight w:val="0"/>
      <w:marTop w:val="0"/>
      <w:marBottom w:val="0"/>
      <w:divBdr>
        <w:top w:val="none" w:sz="0" w:space="0" w:color="auto"/>
        <w:left w:val="none" w:sz="0" w:space="0" w:color="auto"/>
        <w:bottom w:val="none" w:sz="0" w:space="0" w:color="auto"/>
        <w:right w:val="none" w:sz="0" w:space="0" w:color="auto"/>
      </w:divBdr>
    </w:div>
    <w:div w:id="446894000">
      <w:bodyDiv w:val="1"/>
      <w:marLeft w:val="0"/>
      <w:marRight w:val="0"/>
      <w:marTop w:val="0"/>
      <w:marBottom w:val="0"/>
      <w:divBdr>
        <w:top w:val="none" w:sz="0" w:space="0" w:color="auto"/>
        <w:left w:val="none" w:sz="0" w:space="0" w:color="auto"/>
        <w:bottom w:val="none" w:sz="0" w:space="0" w:color="auto"/>
        <w:right w:val="none" w:sz="0" w:space="0" w:color="auto"/>
      </w:divBdr>
      <w:divsChild>
        <w:div w:id="1161119079">
          <w:marLeft w:val="0"/>
          <w:marRight w:val="0"/>
          <w:marTop w:val="0"/>
          <w:marBottom w:val="0"/>
          <w:divBdr>
            <w:top w:val="none" w:sz="0" w:space="0" w:color="auto"/>
            <w:left w:val="none" w:sz="0" w:space="0" w:color="auto"/>
            <w:bottom w:val="none" w:sz="0" w:space="0" w:color="auto"/>
            <w:right w:val="none" w:sz="0" w:space="0" w:color="auto"/>
          </w:divBdr>
          <w:divsChild>
            <w:div w:id="628170699">
              <w:marLeft w:val="0"/>
              <w:marRight w:val="0"/>
              <w:marTop w:val="0"/>
              <w:marBottom w:val="0"/>
              <w:divBdr>
                <w:top w:val="none" w:sz="0" w:space="0" w:color="auto"/>
                <w:left w:val="none" w:sz="0" w:space="0" w:color="auto"/>
                <w:bottom w:val="none" w:sz="0" w:space="0" w:color="auto"/>
                <w:right w:val="none" w:sz="0" w:space="0" w:color="auto"/>
              </w:divBdr>
              <w:divsChild>
                <w:div w:id="985822921">
                  <w:marLeft w:val="0"/>
                  <w:marRight w:val="0"/>
                  <w:marTop w:val="0"/>
                  <w:marBottom w:val="0"/>
                  <w:divBdr>
                    <w:top w:val="none" w:sz="0" w:space="0" w:color="auto"/>
                    <w:left w:val="none" w:sz="0" w:space="0" w:color="auto"/>
                    <w:bottom w:val="none" w:sz="0" w:space="0" w:color="auto"/>
                    <w:right w:val="none" w:sz="0" w:space="0" w:color="auto"/>
                  </w:divBdr>
                  <w:divsChild>
                    <w:div w:id="1110202572">
                      <w:marLeft w:val="0"/>
                      <w:marRight w:val="0"/>
                      <w:marTop w:val="0"/>
                      <w:marBottom w:val="0"/>
                      <w:divBdr>
                        <w:top w:val="none" w:sz="0" w:space="0" w:color="auto"/>
                        <w:left w:val="none" w:sz="0" w:space="0" w:color="auto"/>
                        <w:bottom w:val="none" w:sz="0" w:space="0" w:color="auto"/>
                        <w:right w:val="none" w:sz="0" w:space="0" w:color="auto"/>
                      </w:divBdr>
                      <w:divsChild>
                        <w:div w:id="11042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667608">
      <w:bodyDiv w:val="1"/>
      <w:marLeft w:val="0"/>
      <w:marRight w:val="0"/>
      <w:marTop w:val="0"/>
      <w:marBottom w:val="0"/>
      <w:divBdr>
        <w:top w:val="none" w:sz="0" w:space="0" w:color="auto"/>
        <w:left w:val="none" w:sz="0" w:space="0" w:color="auto"/>
        <w:bottom w:val="none" w:sz="0" w:space="0" w:color="auto"/>
        <w:right w:val="none" w:sz="0" w:space="0" w:color="auto"/>
      </w:divBdr>
      <w:divsChild>
        <w:div w:id="683048094">
          <w:marLeft w:val="0"/>
          <w:marRight w:val="0"/>
          <w:marTop w:val="0"/>
          <w:marBottom w:val="0"/>
          <w:divBdr>
            <w:top w:val="none" w:sz="0" w:space="0" w:color="auto"/>
            <w:left w:val="none" w:sz="0" w:space="0" w:color="auto"/>
            <w:bottom w:val="none" w:sz="0" w:space="0" w:color="auto"/>
            <w:right w:val="none" w:sz="0" w:space="0" w:color="auto"/>
          </w:divBdr>
          <w:divsChild>
            <w:div w:id="1693534985">
              <w:marLeft w:val="0"/>
              <w:marRight w:val="0"/>
              <w:marTop w:val="0"/>
              <w:marBottom w:val="0"/>
              <w:divBdr>
                <w:top w:val="none" w:sz="0" w:space="0" w:color="auto"/>
                <w:left w:val="none" w:sz="0" w:space="0" w:color="auto"/>
                <w:bottom w:val="none" w:sz="0" w:space="0" w:color="auto"/>
                <w:right w:val="none" w:sz="0" w:space="0" w:color="auto"/>
              </w:divBdr>
              <w:divsChild>
                <w:div w:id="877739925">
                  <w:marLeft w:val="0"/>
                  <w:marRight w:val="0"/>
                  <w:marTop w:val="0"/>
                  <w:marBottom w:val="0"/>
                  <w:divBdr>
                    <w:top w:val="single" w:sz="36" w:space="15" w:color="84C44D"/>
                    <w:left w:val="none" w:sz="0" w:space="0" w:color="auto"/>
                    <w:bottom w:val="none" w:sz="0" w:space="0" w:color="auto"/>
                    <w:right w:val="none" w:sz="0" w:space="0" w:color="auto"/>
                  </w:divBdr>
                  <w:divsChild>
                    <w:div w:id="6027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qed.qld.gov.au/pp/enrolment-in-state-primary-secondary-and-special-schools-procedure" TargetMode="External"/><Relationship Id="rId18" Type="http://schemas.openxmlformats.org/officeDocument/2006/relationships/hyperlink" Target="https://ppr.qed.qld.gov.au/pp/refusal-to-enrol-risk-to-safety-or-wellbeing-procedure" TargetMode="External"/><Relationship Id="rId26" Type="http://schemas.openxmlformats.org/officeDocument/2006/relationships/hyperlink" Target="https://education.qld.gov.au/careers/pathways/higher-education" TargetMode="External"/><Relationship Id="rId3" Type="http://schemas.openxmlformats.org/officeDocument/2006/relationships/customXml" Target="../customXml/item3.xml"/><Relationship Id="rId21" Type="http://schemas.openxmlformats.org/officeDocument/2006/relationships/hyperlink" Target="https://ppr.qed.qld.gov.au/pp/distance-education-enrolment-and-fees-procedure" TargetMode="External"/><Relationship Id="rId7" Type="http://schemas.openxmlformats.org/officeDocument/2006/relationships/settings" Target="settings.xml"/><Relationship Id="rId12" Type="http://schemas.openxmlformats.org/officeDocument/2006/relationships/hyperlink" Target="https://ppr.qed.qld.gov.au/pp/mature-age-student-applications-procedure" TargetMode="External"/><Relationship Id="rId17" Type="http://schemas.openxmlformats.org/officeDocument/2006/relationships/hyperlink" Target="https://ppr.qed.qld.gov.au/attachment/application-for-student-enrolment-form.pdf" TargetMode="External"/><Relationship Id="rId25" Type="http://schemas.openxmlformats.org/officeDocument/2006/relationships/hyperlink" Target="https://tafeqld.edu.au/courses/ways-you-can-study/online-learning.html?" TargetMode="External"/><Relationship Id="rId2" Type="http://schemas.openxmlformats.org/officeDocument/2006/relationships/customXml" Target="../customXml/item2.xml"/><Relationship Id="rId16" Type="http://schemas.openxmlformats.org/officeDocument/2006/relationships/hyperlink" Target="https://ppr.qed.qld.gov.au/attachment/prospective-mature-age-student-criminal-history-check-consent-form.docx" TargetMode="External"/><Relationship Id="rId20" Type="http://schemas.openxmlformats.org/officeDocument/2006/relationships/hyperlink" Target="https://ppr.qed.qld.gov.au/pp/refusal-to-enrol-risk-to-safety-or-wellbeing-procedur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eqld.edu.au/contact" TargetMode="External"/><Relationship Id="rId24" Type="http://schemas.openxmlformats.org/officeDocument/2006/relationships/hyperlink" Target="https://tafeqld.edu.au/news-and-events/news/2017/10-reasons-to-study-adult-tertiary-preparatio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qld.gov.au/careers/pathways/adult-learners/completing-high-school-education" TargetMode="External"/><Relationship Id="rId23" Type="http://schemas.openxmlformats.org/officeDocument/2006/relationships/hyperlink" Target="http://tafeqld.edu.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pr.qed.qld.gov.au/pp/refusal-to-enrol-risk-to-safety-or-wellbeing-procedur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qce.qcaa.qld.edu.au/your-qce-pathway/about-the-qce" TargetMode="External"/><Relationship Id="rId22" Type="http://schemas.openxmlformats.org/officeDocument/2006/relationships/hyperlink" Target="https://education.qld.gov.au/schools-educators/distance-education" TargetMode="External"/><Relationship Id="rId27" Type="http://schemas.openxmlformats.org/officeDocument/2006/relationships/hyperlink" Target="http://www.qtac.edu.au/"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ppr.qed.qld.gov.au/pp/mature-age-student-applications-procedure" TargetMode="External"/><Relationship Id="rId1" Type="http://schemas.openxmlformats.org/officeDocument/2006/relationships/hyperlink" Target="https://ppr.qed.qld.gov.au/pp/mature-age-student-applications-procedur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s://ppr.qed.qld.gov.au/pp/mature-age-student-applications-procedure" TargetMode="External"/><Relationship Id="rId1" Type="http://schemas.openxmlformats.org/officeDocument/2006/relationships/hyperlink" Target="https://ppr.qed.qld.gov.au/pp/mature-age-student-applications-procedure" TargetMode="External"/><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20/707914</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2025-01-28T05:58:49+00:00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Information for adult learners</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ROBERTS, Matthew</DisplayName>
        <AccountId>19105</AccountId>
        <AccountType/>
      </UserInfo>
    </PPSubmittedBy>
    <PPRNotes xmlns="http://schemas.microsoft.com/sharepoint/v3" xsi:nil="true"/>
    <PPRDivision xmlns="http://schemas.microsoft.com/sharepoint/v3">State Schools</PPRDivision>
    <PPLastReviewedDate xmlns="16795be8-4374-4e44-895d-be6cdbab3e2c">2025-01-28T06:22:25+00:00</PPLastReviewedDate>
    <PPContentAuthor xmlns="16795be8-4374-4e44-895d-be6cdbab3e2c">
      <UserInfo>
        <DisplayName/>
        <AccountId xsi:nil="true"/>
        <AccountType/>
      </UserInfo>
    </PPContentAuthor>
    <PPModeratedDate xmlns="16795be8-4374-4e44-895d-be6cdbab3e2c">2025-01-28T06:22:24+00:00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2024-10-28T23:07:51+00:00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Kristyn.KURZ@qed.qld.gov.au</PPPublishedNotificationAddresses>
    <PPContentOwner xmlns="16795be8-4374-4e44-895d-be6cdbab3e2c">
      <UserInfo>
        <DisplayName>CHHABRA, Shan</DisplayName>
        <AccountId>30</AccountId>
        <AccountType/>
      </UserInfo>
    </PPContentOwner>
    <PPRContentAuthor xmlns="http://schemas.microsoft.com/sharepoint/v3">Louise Pellow, Manager</PPRContentAuthor>
    <PPRDecommissionedDate xmlns="http://schemas.microsoft.com/sharepoint/v3" xsi:nil="true"/>
    <PPRPrimarySubCategory xmlns="16795be8-4374-4e44-895d-be6cdbab3e2c">1</PPRPrimarySubCategory>
    <PPRContentOwner xmlns="http://schemas.microsoft.com/sharepoint/v3">DDG, State Schools</PPRContentOwner>
    <PPRNominatedApprovers xmlns="http://schemas.microsoft.com/sharepoint/v3">Director;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6</PPRHPRMRevisionNumber>
    <PPRKeywords xmlns="http://schemas.microsoft.com/sharepoint/v3">prospective mature age student; disclosure of criminal history; Criminal History Check; adult learner;</PPRKeywords>
    <PPRPublishedDate xmlns="http://schemas.microsoft.com/sharepoint/v3" xsi:nil="true"/>
    <PPRStatus xmlns="http://schemas.microsoft.com/sharepoint/v3" xsi:nil="true"/>
    <PPRRisknumber xmlns="http://schemas.microsoft.com/sharepoint/v3" xsi:nil="true"/>
    <PPRAttachmentParent xmlns="http://schemas.microsoft.com/sharepoint/v3">20/707019</PPRAttachmentParent>
    <PPRSecondarySubCategory xmlns="16795be8-4374-4e44-895d-be6cdbab3e2c"/>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6332C1-7380-40FD-BBF5-3129036CA1E3}">
  <ds:schemaRefs>
    <ds:schemaRef ds:uri="http://schemas.microsoft.com/sharepoint/v3/contenttype/forms"/>
  </ds:schemaRefs>
</ds:datastoreItem>
</file>

<file path=customXml/itemProps2.xml><?xml version="1.0" encoding="utf-8"?>
<ds:datastoreItem xmlns:ds="http://schemas.openxmlformats.org/officeDocument/2006/customXml" ds:itemID="{E38E9478-7523-429A-AD19-62882783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5A61E-8539-436D-89C2-55AAE6DEECAB}">
  <ds:schemaRefs>
    <ds:schemaRef ds:uri="http://schemas.openxmlformats.org/officeDocument/2006/bibliography"/>
  </ds:schemaRefs>
</ds:datastoreItem>
</file>

<file path=customXml/itemProps4.xml><?xml version="1.0" encoding="utf-8"?>
<ds:datastoreItem xmlns:ds="http://schemas.openxmlformats.org/officeDocument/2006/customXml" ds:itemID="{BAAC70BE-B165-4F8F-9DAD-66C6ADDC64C2}">
  <ds:schemaRefs>
    <ds:schemaRef ds:uri="http://schemas.microsoft.com/office/2006/metadata/properties"/>
    <ds:schemaRef ds:uri="http://schemas.microsoft.com/office/infopath/2007/PartnerControls"/>
    <ds:schemaRef ds:uri="http://schemas.microsoft.com/sharepoint/v3"/>
    <ds:schemaRef ds:uri="16795be8-4374-4e44-895d-be6cdbab3e2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1072</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Guide for adult learners</vt:lpstr>
    </vt:vector>
  </TitlesOfParts>
  <Company>Education Queensland</Company>
  <LinksUpToDate>false</LinksUpToDate>
  <CharactersWithSpaces>8093</CharactersWithSpaces>
  <SharedDoc>false</SharedDoc>
  <HLinks>
    <vt:vector size="120" baseType="variant">
      <vt:variant>
        <vt:i4>6291498</vt:i4>
      </vt:variant>
      <vt:variant>
        <vt:i4>45</vt:i4>
      </vt:variant>
      <vt:variant>
        <vt:i4>0</vt:i4>
      </vt:variant>
      <vt:variant>
        <vt:i4>5</vt:i4>
      </vt:variant>
      <vt:variant>
        <vt:lpwstr>http://www.qtac.edu.au/InfoSheets/AlternativeEntry.html</vt:lpwstr>
      </vt:variant>
      <vt:variant>
        <vt:lpwstr/>
      </vt:variant>
      <vt:variant>
        <vt:i4>3670126</vt:i4>
      </vt:variant>
      <vt:variant>
        <vt:i4>42</vt:i4>
      </vt:variant>
      <vt:variant>
        <vt:i4>0</vt:i4>
      </vt:variant>
      <vt:variant>
        <vt:i4>5</vt:i4>
      </vt:variant>
      <vt:variant>
        <vt:lpwstr>http://keepaustraliaworking.gov.au/</vt:lpwstr>
      </vt:variant>
      <vt:variant>
        <vt:lpwstr/>
      </vt:variant>
      <vt:variant>
        <vt:i4>6946943</vt:i4>
      </vt:variant>
      <vt:variant>
        <vt:i4>39</vt:i4>
      </vt:variant>
      <vt:variant>
        <vt:i4>0</vt:i4>
      </vt:variant>
      <vt:variant>
        <vt:i4>5</vt:i4>
      </vt:variant>
      <vt:variant>
        <vt:lpwstr>http://www.apprenticeshipsinfo.qld.gov.au/</vt:lpwstr>
      </vt:variant>
      <vt:variant>
        <vt:lpwstr/>
      </vt:variant>
      <vt:variant>
        <vt:i4>786558</vt:i4>
      </vt:variant>
      <vt:variant>
        <vt:i4>36</vt:i4>
      </vt:variant>
      <vt:variant>
        <vt:i4>0</vt:i4>
      </vt:variant>
      <vt:variant>
        <vt:i4>5</vt:i4>
      </vt:variant>
      <vt:variant>
        <vt:lpwstr>mailto:apprenticeshipsinfo@qld.gov.au</vt:lpwstr>
      </vt:variant>
      <vt:variant>
        <vt:lpwstr/>
      </vt:variant>
      <vt:variant>
        <vt:i4>917532</vt:i4>
      </vt:variant>
      <vt:variant>
        <vt:i4>33</vt:i4>
      </vt:variant>
      <vt:variant>
        <vt:i4>0</vt:i4>
      </vt:variant>
      <vt:variant>
        <vt:i4>5</vt:i4>
      </vt:variant>
      <vt:variant>
        <vt:lpwstr>http://www.skillingsolutions.qld.gov.au/</vt:lpwstr>
      </vt:variant>
      <vt:variant>
        <vt:lpwstr/>
      </vt:variant>
      <vt:variant>
        <vt:i4>4522111</vt:i4>
      </vt:variant>
      <vt:variant>
        <vt:i4>30</vt:i4>
      </vt:variant>
      <vt:variant>
        <vt:i4>0</vt:i4>
      </vt:variant>
      <vt:variant>
        <vt:i4>5</vt:i4>
      </vt:variant>
      <vt:variant>
        <vt:lpwstr>mailto:skillingsolutions@deta.qld.gov.au</vt:lpwstr>
      </vt:variant>
      <vt:variant>
        <vt:lpwstr/>
      </vt:variant>
      <vt:variant>
        <vt:i4>4980765</vt:i4>
      </vt:variant>
      <vt:variant>
        <vt:i4>27</vt:i4>
      </vt:variant>
      <vt:variant>
        <vt:i4>0</vt:i4>
      </vt:variant>
      <vt:variant>
        <vt:i4>5</vt:i4>
      </vt:variant>
      <vt:variant>
        <vt:lpwstr>http://www.openlearning.tafe.qld.gov.au/</vt:lpwstr>
      </vt:variant>
      <vt:variant>
        <vt:lpwstr/>
      </vt:variant>
      <vt:variant>
        <vt:i4>5570598</vt:i4>
      </vt:variant>
      <vt:variant>
        <vt:i4>24</vt:i4>
      </vt:variant>
      <vt:variant>
        <vt:i4>0</vt:i4>
      </vt:variant>
      <vt:variant>
        <vt:i4>5</vt:i4>
      </vt:variant>
      <vt:variant>
        <vt:lpwstr>mailto:enquiries.tol@deta.qld.gov.au</vt:lpwstr>
      </vt:variant>
      <vt:variant>
        <vt:lpwstr/>
      </vt:variant>
      <vt:variant>
        <vt:i4>6357041</vt:i4>
      </vt:variant>
      <vt:variant>
        <vt:i4>21</vt:i4>
      </vt:variant>
      <vt:variant>
        <vt:i4>0</vt:i4>
      </vt:variant>
      <vt:variant>
        <vt:i4>5</vt:i4>
      </vt:variant>
      <vt:variant>
        <vt:lpwstr>http://www.tafe.qld.gov.au/</vt:lpwstr>
      </vt:variant>
      <vt:variant>
        <vt:lpwstr/>
      </vt:variant>
      <vt:variant>
        <vt:i4>4718604</vt:i4>
      </vt:variant>
      <vt:variant>
        <vt:i4>18</vt:i4>
      </vt:variant>
      <vt:variant>
        <vt:i4>0</vt:i4>
      </vt:variant>
      <vt:variant>
        <vt:i4>5</vt:i4>
      </vt:variant>
      <vt:variant>
        <vt:lpwstr>http://education.qld.gov.au/curriculum/distance/</vt:lpwstr>
      </vt:variant>
      <vt:variant>
        <vt:lpwstr/>
      </vt:variant>
      <vt:variant>
        <vt:i4>1507405</vt:i4>
      </vt:variant>
      <vt:variant>
        <vt:i4>15</vt:i4>
      </vt:variant>
      <vt:variant>
        <vt:i4>0</vt:i4>
      </vt:variant>
      <vt:variant>
        <vt:i4>5</vt:i4>
      </vt:variant>
      <vt:variant>
        <vt:lpwstr>http://education.qld.gov.au/</vt:lpwstr>
      </vt:variant>
      <vt:variant>
        <vt:lpwstr/>
      </vt:variant>
      <vt:variant>
        <vt:i4>6946943</vt:i4>
      </vt:variant>
      <vt:variant>
        <vt:i4>12</vt:i4>
      </vt:variant>
      <vt:variant>
        <vt:i4>0</vt:i4>
      </vt:variant>
      <vt:variant>
        <vt:i4>5</vt:i4>
      </vt:variant>
      <vt:variant>
        <vt:lpwstr>http://www.apprenticeshipsinfo.qld.gov.au/</vt:lpwstr>
      </vt:variant>
      <vt:variant>
        <vt:lpwstr/>
      </vt:variant>
      <vt:variant>
        <vt:i4>3670071</vt:i4>
      </vt:variant>
      <vt:variant>
        <vt:i4>9</vt:i4>
      </vt:variant>
      <vt:variant>
        <vt:i4>0</vt:i4>
      </vt:variant>
      <vt:variant>
        <vt:i4>5</vt:i4>
      </vt:variant>
      <vt:variant>
        <vt:lpwstr>http://www.keepaustraliaworking.gov.au/</vt:lpwstr>
      </vt:variant>
      <vt:variant>
        <vt:lpwstr/>
      </vt:variant>
      <vt:variant>
        <vt:i4>2752566</vt:i4>
      </vt:variant>
      <vt:variant>
        <vt:i4>6</vt:i4>
      </vt:variant>
      <vt:variant>
        <vt:i4>0</vt:i4>
      </vt:variant>
      <vt:variant>
        <vt:i4>5</vt:i4>
      </vt:variant>
      <vt:variant>
        <vt:lpwstr>http://www.qtac.edu.au/</vt:lpwstr>
      </vt:variant>
      <vt:variant>
        <vt:lpwstr/>
      </vt:variant>
      <vt:variant>
        <vt:i4>6357041</vt:i4>
      </vt:variant>
      <vt:variant>
        <vt:i4>3</vt:i4>
      </vt:variant>
      <vt:variant>
        <vt:i4>0</vt:i4>
      </vt:variant>
      <vt:variant>
        <vt:i4>5</vt:i4>
      </vt:variant>
      <vt:variant>
        <vt:lpwstr>http://www.tafe.qld.gov.au/</vt:lpwstr>
      </vt:variant>
      <vt:variant>
        <vt:lpwstr/>
      </vt:variant>
      <vt:variant>
        <vt:i4>4390928</vt:i4>
      </vt:variant>
      <vt:variant>
        <vt:i4>0</vt:i4>
      </vt:variant>
      <vt:variant>
        <vt:i4>0</vt:i4>
      </vt:variant>
      <vt:variant>
        <vt:i4>5</vt:i4>
      </vt:variant>
      <vt:variant>
        <vt:lpwstr>http://education.qld.gov.au/students/higher-education/qld/uni</vt:lpwstr>
      </vt:variant>
      <vt:variant>
        <vt:lpwstr/>
      </vt:variant>
      <vt:variant>
        <vt:i4>983112</vt:i4>
      </vt:variant>
      <vt:variant>
        <vt:i4>27</vt:i4>
      </vt:variant>
      <vt:variant>
        <vt:i4>0</vt:i4>
      </vt:variant>
      <vt:variant>
        <vt:i4>5</vt:i4>
      </vt:variant>
      <vt:variant>
        <vt:lpwstr>http://education.qld.gov.au/strategic/eppr/students/smspr019/</vt:lpwstr>
      </vt:variant>
      <vt:variant>
        <vt:lpwstr/>
      </vt:variant>
      <vt:variant>
        <vt:i4>7536746</vt:i4>
      </vt:variant>
      <vt:variant>
        <vt:i4>18</vt:i4>
      </vt:variant>
      <vt:variant>
        <vt:i4>0</vt:i4>
      </vt:variant>
      <vt:variant>
        <vt:i4>5</vt:i4>
      </vt:variant>
      <vt:variant>
        <vt:lpwstr>http://ppr.det.qld.gov.au/</vt:lpwstr>
      </vt:variant>
      <vt:variant>
        <vt:lpwstr/>
      </vt: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adult learners</dc:title>
  <dc:creator>DUNN, David</dc:creator>
  <cp:lastModifiedBy>ROBERTS, Mat</cp:lastModifiedBy>
  <cp:revision>2</cp:revision>
  <cp:lastPrinted>2015-02-10T00:45:00Z</cp:lastPrinted>
  <dcterms:created xsi:type="dcterms:W3CDTF">2024-10-28T23:07:00Z</dcterms:created>
  <dcterms:modified xsi:type="dcterms:W3CDTF">2024-10-28T23:07:00Z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and Training)</vt:lpwstr>
  </property>
  <property fmtid="{D5CDD505-2E9C-101B-9397-08002B2CF9AE}" pid="4" name="PublishingContact">
    <vt:lpwstr>188</vt:lpwstr>
  </property>
  <property fmtid="{D5CDD505-2E9C-101B-9397-08002B2CF9AE}" pid="5" name="Audience">
    <vt:lpwstr/>
  </property>
  <property fmtid="{D5CDD505-2E9C-101B-9397-08002B2CF9AE}" pid="6" name="Identifier">
    <vt:lpwstr/>
  </property>
  <property fmtid="{D5CDD505-2E9C-101B-9397-08002B2CF9AE}" pid="7" name="_DCDateCreated">
    <vt:lpwstr>2009-04-22T00:00:00Z</vt:lpwstr>
  </property>
  <property fmtid="{D5CDD505-2E9C-101B-9397-08002B2CF9AE}" pid="8" name="_Status">
    <vt:lpwstr>Not Started</vt:lpwstr>
  </property>
  <property fmtid="{D5CDD505-2E9C-101B-9397-08002B2CF9AE}" pid="9" name="display_urn:schemas-microsoft-com:office:office#PublishingContact">
    <vt:lpwstr>BOOKER, Ross</vt:lpwstr>
  </property>
  <property fmtid="{D5CDD505-2E9C-101B-9397-08002B2CF9AE}" pid="10" name="Document Subject">
    <vt:lpwstr>Other</vt:lpwstr>
  </property>
  <property fmtid="{D5CDD505-2E9C-101B-9397-08002B2CF9AE}" pid="11" name="Subject1">
    <vt:lpwstr>Marketing &amp; communication</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2009-10-13T09:17:00Z</vt:lpwstr>
  </property>
  <property fmtid="{D5CDD505-2E9C-101B-9397-08002B2CF9AE}" pid="19" name="OnePortal coverage">
    <vt:lpwstr>Queensland</vt:lpwstr>
  </property>
  <property fmtid="{D5CDD505-2E9C-101B-9397-08002B2CF9AE}" pid="20" name="Creator and publisher">
    <vt:lpwstr>Department of Education and Training, Queensland</vt:lpwstr>
  </property>
  <property fmtid="{D5CDD505-2E9C-101B-9397-08002B2CF9AE}" pid="21" name="ContentTypeId">
    <vt:lpwstr>0x0101002CD7558897FC4235A682984CA042D72E0080A487CF4296A94BBAFF531C206947CC</vt:lpwstr>
  </property>
  <property fmtid="{D5CDD505-2E9C-101B-9397-08002B2CF9AE}" pid="22" name="_dlc_DocIdItemGuid">
    <vt:lpwstr>3c2ae284-1454-407f-8163-91bebcb018ab</vt:lpwstr>
  </property>
</Properties>
</file>