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9674" w14:textId="2B0ED295" w:rsidR="00404BCA" w:rsidRPr="00306FF8" w:rsidRDefault="00A842C4" w:rsidP="00D6634F">
      <w:pPr>
        <w:pStyle w:val="Heading1"/>
        <w:spacing w:after="0" w:line="240" w:lineRule="auto"/>
        <w:ind w:left="-993" w:right="-1085"/>
        <w:jc w:val="center"/>
        <w:rPr>
          <w:sz w:val="32"/>
          <w:szCs w:val="32"/>
          <w:lang w:val="en-AU"/>
        </w:rPr>
      </w:pPr>
      <w:r w:rsidRPr="00306F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F587" wp14:editId="3B8D6B5F">
                <wp:simplePos x="0" y="0"/>
                <wp:positionH relativeFrom="column">
                  <wp:posOffset>1881505</wp:posOffset>
                </wp:positionH>
                <wp:positionV relativeFrom="paragraph">
                  <wp:posOffset>-855450</wp:posOffset>
                </wp:positionV>
                <wp:extent cx="4296668" cy="30605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668" cy="3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87936" w14:textId="6A9AD695" w:rsidR="00A842C4" w:rsidRPr="00306FF8" w:rsidRDefault="00306FF8" w:rsidP="00A842C4">
                            <w:pPr>
                              <w:jc w:val="right"/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 w:rsidRPr="00306FF8"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  <w:t>SQP Asbestos in soils assessm</w:t>
                            </w:r>
                            <w: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  <w:t>ent report checklist</w:t>
                            </w:r>
                          </w:p>
                          <w:p w14:paraId="19CEC232" w14:textId="77777777" w:rsidR="00A842C4" w:rsidRPr="00306FF8" w:rsidRDefault="00A842C4" w:rsidP="00A842C4">
                            <w:pPr>
                              <w:rPr>
                                <w:color w:val="FFFFFF" w:themeColor="ligh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06FF8">
                              <w:rPr>
                                <w:color w:val="FFFFFF" w:themeColor="light1"/>
                                <w:sz w:val="20"/>
                                <w:szCs w:val="20"/>
                                <w:lang w:val="de-DE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51999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3F5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15pt;margin-top:-67.35pt;width:338.3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kyKQIAAEYEAAAOAAAAZHJzL2Uyb0RvYy54bWysU8Fu2zAMvQ/YPwi6L3bSxViMOEXWIsOA&#10;oi2QDD0rshQbkERNUmJnXz9KdtKi22nYRaZJ6pF8fFre9lqRk3C+BVPR6SSnRBgOdWsOFf2x23z6&#10;QokPzNRMgREVPQtPb1cfPyw7W4oZNKBq4QiCGF92tqJNCLbMMs8boZmfgBUGgxKcZgF/3SGrHesQ&#10;XatsludF1oGrrQMuvEfv/RCkq4QvpeDhSUovAlEVxd5COl069/HMVktWHhyzTcvHNtg/dKFZa7Do&#10;FeqeBUaOrv0DSrfcgQcZJhx0BlK2XKQZcJpp/m6abcOsSLMgOd5eafL/D5Y/np4daWvcHSWGaVzR&#10;TvSBfIWeTCM7nfUlJm0tpoUe3TFz9Ht0xqF76XT84jgE48jz+cptBOPo/DxbFEWBauAYu8mLfF5E&#10;mOz1tnU+fBOgSTQq6nB3iVJ2evBhSL2kxGIGNq1S6GelMqSraHEzz9OFawTBlcEacYah12iFft+P&#10;A+yhPuNcDgZdeMs3LRZ/YD48M4dCwFFQ3OEJD6kAi8BoUdKA+/U3f8zH/WCUkg6FVVH/88icoER9&#10;N7i5qMKL4ZIxm08XiwUl+4vbHPUdoGBxJdhSMvGWC+piSgf6BYW/jqUwxAzHghUNF/MuDBrHh8PF&#10;ep2SUHCWhQeztTxCR+Iin7v+hTk7kh5wXY9w0R0r33E/5A7sr48BZJsWE1kdqBzJRrGm1Y4PK76G&#10;t/8p6/X5r34DAAD//wMAUEsDBBQABgAIAAAAIQBYc/P94QAAAAwBAAAPAAAAZHJzL2Rvd25yZXYu&#10;eG1sTI/BTsMwDIbvSLxDZCRuW7p0dGvXdBoTE+LI2IVb2mRtReNUTdaWt8ec4Gj70+/vz/ez7dho&#10;Bt86lLBaRsAMVk63WEu4fJwWW2A+KNSqc2gkfBsP++L+LleZdhO+m/EcakYh6DMloQmhzzj3VWOs&#10;8kvXG6Tb1Q1WBRqHmutBTRRuOy6iKOFWtUgfGtWbY2Oqr/PNSrC+nE71Razx+e2gX/zn6yiOsZSP&#10;D/NhByyYOfzB8KtP6lCQU+luqD3rJIg0iQmVsFjF6w0wQtKNSIGVtNomT8CLnP8vUfwAAAD//wMA&#10;UEsBAi0AFAAGAAgAAAAhALaDOJL+AAAA4QEAABMAAAAAAAAAAAAAAAAAAAAAAFtDb250ZW50X1R5&#10;cGVzXS54bWxQSwECLQAUAAYACAAAACEAOP0h/9YAAACUAQAACwAAAAAAAAAAAAAAAAAvAQAAX3Jl&#10;bHMvLnJlbHNQSwECLQAUAAYACAAAACEAaBW5MikCAABGBAAADgAAAAAAAAAAAAAAAAAuAgAAZHJz&#10;L2Uyb0RvYy54bWxQSwECLQAUAAYACAAAACEAWHPz/eEAAAAMAQAADwAAAAAAAAAAAAAAAACDBAAA&#10;ZHJzL2Rvd25yZXYueG1sUEsFBgAAAAAEAAQA8wAAAJEFAAAAAA==&#10;" filled="f" stroked="f" strokeweight=".5pt">
                <v:textbox inset="0,0,6.99997mm,0">
                  <w:txbxContent>
                    <w:p w14:paraId="25787936" w14:textId="6A9AD695" w:rsidR="00A842C4" w:rsidRPr="00306FF8" w:rsidRDefault="00306FF8" w:rsidP="00A842C4">
                      <w:pPr>
                        <w:jc w:val="right"/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  <w:r w:rsidRPr="00306FF8">
                        <w:rPr>
                          <w:color w:val="FFFFFF" w:themeColor="light1"/>
                          <w:sz w:val="20"/>
                          <w:szCs w:val="20"/>
                        </w:rPr>
                        <w:t>SQP Asbestos in soils assessm</w:t>
                      </w:r>
                      <w:r>
                        <w:rPr>
                          <w:color w:val="FFFFFF" w:themeColor="light1"/>
                          <w:sz w:val="20"/>
                          <w:szCs w:val="20"/>
                        </w:rPr>
                        <w:t>ent report checklist</w:t>
                      </w:r>
                    </w:p>
                    <w:p w14:paraId="19CEC232" w14:textId="77777777" w:rsidR="00A842C4" w:rsidRPr="00306FF8" w:rsidRDefault="00A842C4" w:rsidP="00A842C4">
                      <w:pPr>
                        <w:rPr>
                          <w:color w:val="FFFFFF" w:themeColor="light1"/>
                          <w:sz w:val="20"/>
                          <w:szCs w:val="20"/>
                          <w:lang w:val="de-DE"/>
                        </w:rPr>
                      </w:pPr>
                      <w:r w:rsidRPr="00306FF8">
                        <w:rPr>
                          <w:color w:val="FFFFFF" w:themeColor="light1"/>
                          <w:sz w:val="20"/>
                          <w:szCs w:val="20"/>
                          <w:lang w:val="de-DE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306FF8" w:rsidRPr="00306FF8">
        <w:rPr>
          <w:sz w:val="32"/>
          <w:szCs w:val="32"/>
          <w:lang w:val="en-AU"/>
        </w:rPr>
        <w:t>SQP Asbestos in soils assessment report checklist</w:t>
      </w:r>
    </w:p>
    <w:p w14:paraId="31AB1660" w14:textId="77777777" w:rsidR="00FC400B" w:rsidRDefault="00FC400B" w:rsidP="00D6634F">
      <w:pPr>
        <w:pStyle w:val="Heading3"/>
        <w:spacing w:after="0" w:line="240" w:lineRule="auto"/>
        <w:ind w:left="-993" w:right="-1085"/>
      </w:pPr>
    </w:p>
    <w:p w14:paraId="325C7239" w14:textId="26B2BA8A" w:rsidR="00404BCA" w:rsidRPr="00190C24" w:rsidRDefault="00306FF8" w:rsidP="00D6634F">
      <w:pPr>
        <w:pStyle w:val="Heading3"/>
        <w:spacing w:after="0" w:line="240" w:lineRule="auto"/>
        <w:ind w:left="-993" w:right="-1085"/>
      </w:pPr>
      <w:r>
        <w:t xml:space="preserve">Instructions </w:t>
      </w:r>
    </w:p>
    <w:p w14:paraId="753FBC65" w14:textId="4512E196" w:rsidR="00BC4AA9" w:rsidRDefault="00306FF8" w:rsidP="00D6634F">
      <w:pPr>
        <w:spacing w:after="0" w:line="240" w:lineRule="auto"/>
        <w:ind w:left="-993" w:right="-1085"/>
        <w:rPr>
          <w:i/>
          <w:iCs/>
        </w:rPr>
      </w:pPr>
      <w:r w:rsidRPr="00A623B5">
        <w:rPr>
          <w:i/>
          <w:iCs/>
        </w:rPr>
        <w:t>Th</w:t>
      </w:r>
      <w:r>
        <w:rPr>
          <w:i/>
          <w:iCs/>
        </w:rPr>
        <w:t xml:space="preserve">e Suitably Qualified Person signing off the asbestos in soils assessment report must </w:t>
      </w:r>
      <w:r w:rsidRPr="00A026C1">
        <w:rPr>
          <w:i/>
          <w:iCs/>
        </w:rPr>
        <w:t>complete Sections A, B, C</w:t>
      </w:r>
      <w:r>
        <w:rPr>
          <w:i/>
          <w:iCs/>
        </w:rPr>
        <w:t xml:space="preserve">, </w:t>
      </w:r>
      <w:r w:rsidRPr="00A026C1">
        <w:rPr>
          <w:i/>
          <w:iCs/>
        </w:rPr>
        <w:t xml:space="preserve">D </w:t>
      </w:r>
      <w:r>
        <w:rPr>
          <w:i/>
          <w:iCs/>
        </w:rPr>
        <w:t xml:space="preserve">and E </w:t>
      </w:r>
      <w:r w:rsidRPr="00A026C1">
        <w:rPr>
          <w:i/>
          <w:iCs/>
        </w:rPr>
        <w:t>of this checklist and submit a copy of the completed checklist with the report.</w:t>
      </w:r>
    </w:p>
    <w:p w14:paraId="00651156" w14:textId="77777777" w:rsidR="00D6634F" w:rsidRPr="00D6634F" w:rsidRDefault="00D6634F" w:rsidP="00D6634F">
      <w:pPr>
        <w:spacing w:after="0" w:line="240" w:lineRule="auto"/>
        <w:ind w:left="-993" w:right="-1085"/>
        <w:rPr>
          <w:i/>
          <w:iCs/>
        </w:rPr>
      </w:pPr>
    </w:p>
    <w:tbl>
      <w:tblPr>
        <w:tblStyle w:val="TableGrid"/>
        <w:tblW w:w="9357" w:type="dxa"/>
        <w:tblInd w:w="-998" w:type="dxa"/>
        <w:tblLook w:val="04A0" w:firstRow="1" w:lastRow="0" w:firstColumn="1" w:lastColumn="0" w:noHBand="0" w:noVBand="1"/>
      </w:tblPr>
      <w:tblGrid>
        <w:gridCol w:w="2162"/>
        <w:gridCol w:w="544"/>
        <w:gridCol w:w="6651"/>
      </w:tblGrid>
      <w:tr w:rsidR="00376DAE" w14:paraId="24D45EB0" w14:textId="77777777" w:rsidTr="00376DAE">
        <w:tc>
          <w:tcPr>
            <w:tcW w:w="9357" w:type="dxa"/>
            <w:gridSpan w:val="3"/>
            <w:shd w:val="clear" w:color="auto" w:fill="0F2C51" w:themeFill="text1"/>
          </w:tcPr>
          <w:p w14:paraId="4F665B96" w14:textId="77777777" w:rsidR="00376DAE" w:rsidRPr="002D06A9" w:rsidRDefault="00376DAE" w:rsidP="00D6634F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A – Suitably Qualified Person recognition and experience</w:t>
            </w:r>
          </w:p>
        </w:tc>
      </w:tr>
      <w:tr w:rsidR="00376DAE" w14:paraId="17DC8838" w14:textId="77777777" w:rsidTr="00376DAE">
        <w:tc>
          <w:tcPr>
            <w:tcW w:w="2162" w:type="dxa"/>
            <w:vMerge w:val="restart"/>
            <w:shd w:val="clear" w:color="auto" w:fill="D9D9D9" w:themeFill="background1" w:themeFillShade="D9"/>
          </w:tcPr>
          <w:p w14:paraId="02414D93" w14:textId="77777777" w:rsidR="00376DAE" w:rsidRDefault="00376DAE" w:rsidP="00D6634F">
            <w:pPr>
              <w:spacing w:after="0" w:line="240" w:lineRule="auto"/>
            </w:pPr>
            <w:r>
              <w:t xml:space="preserve">The person who has signed off the Asbestos in soils assessment report has: </w:t>
            </w:r>
          </w:p>
        </w:tc>
        <w:tc>
          <w:tcPr>
            <w:tcW w:w="544" w:type="dxa"/>
          </w:tcPr>
          <w:p w14:paraId="1E49A665" w14:textId="77777777" w:rsidR="00376DAE" w:rsidRDefault="00376DAE" w:rsidP="000770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6651" w:type="dxa"/>
          </w:tcPr>
          <w:p w14:paraId="0A8127B2" w14:textId="77777777" w:rsidR="00376DAE" w:rsidRDefault="00376DAE" w:rsidP="00D6634F">
            <w:pPr>
              <w:spacing w:line="240" w:lineRule="auto"/>
            </w:pPr>
            <w:r>
              <w:t xml:space="preserve">The qualification and experience to be recognised as a Suitably Qualified Person under the </w:t>
            </w:r>
            <w:r w:rsidRPr="000B0240">
              <w:rPr>
                <w:i/>
                <w:iCs/>
              </w:rPr>
              <w:t>Environmental Protection Act 1994</w:t>
            </w:r>
            <w:r>
              <w:t xml:space="preserve"> </w:t>
            </w:r>
          </w:p>
        </w:tc>
      </w:tr>
      <w:tr w:rsidR="00376DAE" w14:paraId="2B5CAAB4" w14:textId="77777777" w:rsidTr="00376DAE">
        <w:tc>
          <w:tcPr>
            <w:tcW w:w="2162" w:type="dxa"/>
            <w:vMerge/>
            <w:shd w:val="clear" w:color="auto" w:fill="D9D9D9" w:themeFill="background1" w:themeFillShade="D9"/>
          </w:tcPr>
          <w:p w14:paraId="02629ACC" w14:textId="77777777" w:rsidR="00376DAE" w:rsidRDefault="00376DAE" w:rsidP="000770E2"/>
        </w:tc>
        <w:tc>
          <w:tcPr>
            <w:tcW w:w="544" w:type="dxa"/>
          </w:tcPr>
          <w:p w14:paraId="1BD93E68" w14:textId="77777777" w:rsidR="00376DAE" w:rsidRDefault="00376DAE" w:rsidP="000770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6651" w:type="dxa"/>
          </w:tcPr>
          <w:p w14:paraId="783BDB65" w14:textId="77777777" w:rsidR="00376DAE" w:rsidRDefault="00376DAE" w:rsidP="00D6634F">
            <w:pPr>
              <w:spacing w:line="240" w:lineRule="auto"/>
            </w:pPr>
            <w:r>
              <w:t>A minimum of three years’ experience in asbestos in soils assessment and management</w:t>
            </w:r>
          </w:p>
        </w:tc>
      </w:tr>
    </w:tbl>
    <w:p w14:paraId="493D4AAB" w14:textId="78F1BF9D" w:rsidR="00376DAE" w:rsidRDefault="00376DAE" w:rsidP="00D6634F">
      <w:pPr>
        <w:spacing w:after="0" w:line="240" w:lineRule="auto"/>
        <w:rPr>
          <w:lang w:eastAsia="en-AU"/>
        </w:rPr>
      </w:pPr>
    </w:p>
    <w:p w14:paraId="52A7AACA" w14:textId="77777777" w:rsidR="003D4AF6" w:rsidRDefault="003D4AF6" w:rsidP="00D6634F">
      <w:pPr>
        <w:spacing w:after="0" w:line="240" w:lineRule="auto"/>
        <w:rPr>
          <w:lang w:eastAsia="en-AU"/>
        </w:rPr>
      </w:pPr>
    </w:p>
    <w:tbl>
      <w:tblPr>
        <w:tblStyle w:val="TableGrid"/>
        <w:tblW w:w="9357" w:type="dxa"/>
        <w:tblInd w:w="-998" w:type="dxa"/>
        <w:tblLook w:val="04A0" w:firstRow="1" w:lastRow="0" w:firstColumn="1" w:lastColumn="0" w:noHBand="0" w:noVBand="1"/>
      </w:tblPr>
      <w:tblGrid>
        <w:gridCol w:w="1470"/>
        <w:gridCol w:w="528"/>
        <w:gridCol w:w="7359"/>
      </w:tblGrid>
      <w:tr w:rsidR="00376DAE" w14:paraId="6FCFE766" w14:textId="77777777" w:rsidTr="00376DAE">
        <w:tc>
          <w:tcPr>
            <w:tcW w:w="9357" w:type="dxa"/>
            <w:gridSpan w:val="3"/>
            <w:shd w:val="clear" w:color="auto" w:fill="0F2C51" w:themeFill="text1"/>
          </w:tcPr>
          <w:p w14:paraId="2981B37F" w14:textId="77777777" w:rsidR="00376DAE" w:rsidRPr="002D06A9" w:rsidRDefault="00376DAE" w:rsidP="00D6634F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B – Assessment preparation and sampling strategy</w:t>
            </w:r>
          </w:p>
        </w:tc>
      </w:tr>
      <w:tr w:rsidR="00376DAE" w14:paraId="01E128BB" w14:textId="77777777" w:rsidTr="00376DAE">
        <w:tc>
          <w:tcPr>
            <w:tcW w:w="1470" w:type="dxa"/>
            <w:vMerge w:val="restart"/>
            <w:shd w:val="clear" w:color="auto" w:fill="D9D9D9" w:themeFill="background1" w:themeFillShade="D9"/>
          </w:tcPr>
          <w:p w14:paraId="15ED3336" w14:textId="77777777" w:rsidR="00376DAE" w:rsidRDefault="00376DAE" w:rsidP="00D6634F">
            <w:pPr>
              <w:spacing w:after="0" w:line="240" w:lineRule="auto"/>
            </w:pPr>
            <w:r>
              <w:t xml:space="preserve">Before initiating sampling activities: </w:t>
            </w:r>
          </w:p>
        </w:tc>
        <w:tc>
          <w:tcPr>
            <w:tcW w:w="528" w:type="dxa"/>
          </w:tcPr>
          <w:p w14:paraId="47D25B89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359" w:type="dxa"/>
          </w:tcPr>
          <w:p w14:paraId="6C0E6418" w14:textId="77777777" w:rsidR="00376DAE" w:rsidRDefault="00376DAE" w:rsidP="00D6634F">
            <w:pPr>
              <w:spacing w:after="0" w:line="240" w:lineRule="auto"/>
            </w:pPr>
            <w:r>
              <w:t>The following documents were requested from the department (if not provided with procurement documentation):</w:t>
            </w:r>
          </w:p>
          <w:p w14:paraId="7F22D7F0" w14:textId="77777777" w:rsidR="00376DAE" w:rsidRDefault="00376DAE" w:rsidP="00D6634F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</w:tabs>
              <w:spacing w:after="0" w:line="240" w:lineRule="auto"/>
              <w:contextualSpacing/>
            </w:pPr>
            <w:r>
              <w:t xml:space="preserve">details of the proposed excavation </w:t>
            </w:r>
            <w:proofErr w:type="gramStart"/>
            <w:r>
              <w:t>works</w:t>
            </w:r>
            <w:proofErr w:type="gramEnd"/>
            <w:r>
              <w:t xml:space="preserve"> showing areas to be excavated and anticipated excavation depths for the works</w:t>
            </w:r>
          </w:p>
          <w:p w14:paraId="76C30FB0" w14:textId="77777777" w:rsidR="00376DAE" w:rsidRPr="00B8370C" w:rsidRDefault="00376DAE" w:rsidP="00D6634F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</w:tabs>
              <w:spacing w:after="0" w:line="240" w:lineRule="auto"/>
              <w:contextualSpacing/>
            </w:pPr>
            <w:r>
              <w:t xml:space="preserve">current </w:t>
            </w:r>
            <w:r w:rsidRPr="00B8370C">
              <w:t>Asbestos in Soils Site Management Plans</w:t>
            </w:r>
          </w:p>
          <w:p w14:paraId="343DDCBB" w14:textId="77777777" w:rsidR="00376DAE" w:rsidRPr="00B8370C" w:rsidRDefault="00376DAE" w:rsidP="00D6634F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B8370C">
              <w:t>past asbestos in soils assessments for the site</w:t>
            </w:r>
          </w:p>
          <w:p w14:paraId="4449CD45" w14:textId="77777777" w:rsidR="00376DAE" w:rsidRPr="00B8370C" w:rsidRDefault="00376DAE" w:rsidP="00D6634F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B8370C">
              <w:t>past geotechnical reports for the site</w:t>
            </w:r>
          </w:p>
          <w:p w14:paraId="5E54BA03" w14:textId="77777777" w:rsidR="00376DAE" w:rsidRPr="00B8370C" w:rsidRDefault="00376DAE" w:rsidP="00D6634F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B8370C">
              <w:t>diagrams showing the layout of infrastructure at the site</w:t>
            </w:r>
          </w:p>
          <w:p w14:paraId="7370FF25" w14:textId="77777777" w:rsidR="00376DAE" w:rsidRDefault="00376DAE" w:rsidP="00D6634F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B8370C">
              <w:t>the site asbestos register</w:t>
            </w:r>
          </w:p>
          <w:p w14:paraId="50F92A86" w14:textId="087EBAC7" w:rsidR="00376DAE" w:rsidRPr="00ED3978" w:rsidRDefault="00376DAE" w:rsidP="00D6634F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ED3978">
              <w:t>E</w:t>
            </w:r>
            <w:r w:rsidR="00DF5B8C">
              <w:t xml:space="preserve">nvironmental </w:t>
            </w:r>
            <w:r w:rsidRPr="00ED3978">
              <w:t>M</w:t>
            </w:r>
            <w:r w:rsidR="00DF5B8C">
              <w:t xml:space="preserve">anagement </w:t>
            </w:r>
            <w:r w:rsidRPr="00ED3978">
              <w:t>R</w:t>
            </w:r>
            <w:r w:rsidR="00DF5B8C">
              <w:t>egister</w:t>
            </w:r>
            <w:r w:rsidRPr="00ED3978">
              <w:t xml:space="preserve"> search results</w:t>
            </w:r>
          </w:p>
        </w:tc>
      </w:tr>
      <w:tr w:rsidR="00376DAE" w14:paraId="776BF36B" w14:textId="77777777" w:rsidTr="00376DAE">
        <w:tc>
          <w:tcPr>
            <w:tcW w:w="1470" w:type="dxa"/>
            <w:vMerge/>
            <w:shd w:val="clear" w:color="auto" w:fill="D9D9D9" w:themeFill="background1" w:themeFillShade="D9"/>
          </w:tcPr>
          <w:p w14:paraId="35E43D70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28" w:type="dxa"/>
          </w:tcPr>
          <w:p w14:paraId="1015D1AD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359" w:type="dxa"/>
          </w:tcPr>
          <w:p w14:paraId="3019981D" w14:textId="77777777" w:rsidR="00376DAE" w:rsidRDefault="00376DAE" w:rsidP="00D6634F">
            <w:pPr>
              <w:spacing w:after="0" w:line="240" w:lineRule="auto"/>
            </w:pPr>
            <w:r>
              <w:t>An understanding was gained of the proposed excavation works, including the:</w:t>
            </w:r>
          </w:p>
          <w:p w14:paraId="60ED6833" w14:textId="77777777" w:rsidR="00376DAE" w:rsidRDefault="00376DAE" w:rsidP="00D6634F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0B0240">
              <w:t>proposed area to be excavated;</w:t>
            </w:r>
          </w:p>
          <w:p w14:paraId="0EC35A4D" w14:textId="77777777" w:rsidR="00376DAE" w:rsidRPr="00712961" w:rsidRDefault="00376DAE" w:rsidP="00D6634F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spacing w:after="0" w:line="240" w:lineRule="auto"/>
              <w:contextualSpacing/>
            </w:pPr>
            <w:r>
              <w:t>anticipated</w:t>
            </w:r>
            <w:r w:rsidRPr="0017098E">
              <w:t xml:space="preserve"> depths of excavation for the works.</w:t>
            </w:r>
          </w:p>
        </w:tc>
      </w:tr>
      <w:tr w:rsidR="00376DAE" w14:paraId="23C340CA" w14:textId="77777777" w:rsidTr="00376DAE">
        <w:tc>
          <w:tcPr>
            <w:tcW w:w="1470" w:type="dxa"/>
            <w:vMerge/>
            <w:shd w:val="clear" w:color="auto" w:fill="D9D9D9" w:themeFill="background1" w:themeFillShade="D9"/>
          </w:tcPr>
          <w:p w14:paraId="03663999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28" w:type="dxa"/>
          </w:tcPr>
          <w:p w14:paraId="03BC6173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359" w:type="dxa"/>
          </w:tcPr>
          <w:p w14:paraId="6CF33B76" w14:textId="77777777" w:rsidR="00376DAE" w:rsidRDefault="00376DAE" w:rsidP="00D6634F">
            <w:pPr>
              <w:spacing w:after="0" w:line="240" w:lineRule="auto"/>
            </w:pPr>
            <w:r>
              <w:t>A review of aerial photos was conducted to establish</w:t>
            </w:r>
            <w:r w:rsidRPr="00F551A9">
              <w:t>, to the extent possible,</w:t>
            </w:r>
            <w:r>
              <w:t xml:space="preserve"> broad infilling and historical construction and demolition.</w:t>
            </w:r>
          </w:p>
          <w:p w14:paraId="4A3D1108" w14:textId="77777777" w:rsidR="00376DAE" w:rsidRDefault="00376DAE" w:rsidP="00D6634F">
            <w:pPr>
              <w:spacing w:after="0" w:line="240" w:lineRule="auto"/>
            </w:pPr>
            <w:r w:rsidRPr="003B2B0B">
              <w:t xml:space="preserve">Refer </w:t>
            </w:r>
            <w:hyperlink r:id="rId11" w:history="1">
              <w:r w:rsidRPr="003B2B0B">
                <w:rPr>
                  <w:rStyle w:val="Hyperlink"/>
                </w:rPr>
                <w:t>https://qimagery.information.qld.gov.au/</w:t>
              </w:r>
            </w:hyperlink>
            <w:r w:rsidRPr="003B2B0B">
              <w:t xml:space="preserve"> - </w:t>
            </w:r>
            <w:r>
              <w:t>subject to availability, the review should include one photo per decade.</w:t>
            </w:r>
          </w:p>
        </w:tc>
      </w:tr>
      <w:tr w:rsidR="00376DAE" w:rsidRPr="003B2B0B" w14:paraId="4D616151" w14:textId="77777777" w:rsidTr="00376DAE">
        <w:tc>
          <w:tcPr>
            <w:tcW w:w="1470" w:type="dxa"/>
            <w:vMerge/>
            <w:shd w:val="clear" w:color="auto" w:fill="D9D9D9" w:themeFill="background1" w:themeFillShade="D9"/>
          </w:tcPr>
          <w:p w14:paraId="149959E8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28" w:type="dxa"/>
          </w:tcPr>
          <w:p w14:paraId="5A1AC88F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359" w:type="dxa"/>
          </w:tcPr>
          <w:p w14:paraId="508D0764" w14:textId="77777777" w:rsidR="00376DAE" w:rsidRPr="000205DD" w:rsidRDefault="00376DAE" w:rsidP="00D6634F">
            <w:pPr>
              <w:spacing w:after="0" w:line="240" w:lineRule="auto"/>
            </w:pPr>
            <w:r>
              <w:t>Consideration has been given to the above documentation provided by the department</w:t>
            </w:r>
          </w:p>
        </w:tc>
      </w:tr>
      <w:tr w:rsidR="00376DAE" w:rsidRPr="003B2B0B" w14:paraId="7E59C09B" w14:textId="77777777" w:rsidTr="00376DAE">
        <w:tc>
          <w:tcPr>
            <w:tcW w:w="1470" w:type="dxa"/>
            <w:vMerge/>
            <w:shd w:val="clear" w:color="auto" w:fill="D9D9D9" w:themeFill="background1" w:themeFillShade="D9"/>
          </w:tcPr>
          <w:p w14:paraId="2BDF4009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28" w:type="dxa"/>
          </w:tcPr>
          <w:p w14:paraId="2EA86A6B" w14:textId="63E5E93D" w:rsidR="00376DAE" w:rsidRDefault="000D6CA8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7359" w:type="dxa"/>
          </w:tcPr>
          <w:p w14:paraId="0E0759D9" w14:textId="77777777" w:rsidR="00376DAE" w:rsidRDefault="00376DAE" w:rsidP="00D6634F">
            <w:pPr>
              <w:spacing w:after="0" w:line="240" w:lineRule="auto"/>
            </w:pPr>
            <w:r>
              <w:t xml:space="preserve">A valid </w:t>
            </w:r>
            <w:r w:rsidRPr="00712961">
              <w:t>and defensible</w:t>
            </w:r>
            <w:r>
              <w:t xml:space="preserve"> sampling strategy was prepared that:</w:t>
            </w:r>
          </w:p>
          <w:p w14:paraId="4B0E9E8A" w14:textId="77777777" w:rsidR="00376DAE" w:rsidRPr="0067284B" w:rsidRDefault="00376DAE" w:rsidP="00D6634F">
            <w:pPr>
              <w:pStyle w:val="ListParagraph"/>
              <w:numPr>
                <w:ilvl w:val="0"/>
                <w:numId w:val="8"/>
              </w:numPr>
              <w:tabs>
                <w:tab w:val="clear" w:pos="2835"/>
              </w:tabs>
              <w:spacing w:after="0" w:line="240" w:lineRule="auto"/>
              <w:contextualSpacing/>
            </w:pPr>
            <w:r>
              <w:t>defines the area to be assessed;</w:t>
            </w:r>
          </w:p>
          <w:p w14:paraId="0AE503A1" w14:textId="77777777" w:rsidR="00376DAE" w:rsidRPr="0067284B" w:rsidRDefault="00376DAE" w:rsidP="00D6634F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67284B">
              <w:t>has had regard for relevant guidance such as</w:t>
            </w:r>
            <w:r>
              <w:t>:</w:t>
            </w:r>
          </w:p>
          <w:p w14:paraId="0EC8F5C2" w14:textId="77777777" w:rsidR="00376DAE" w:rsidRPr="00312FA3" w:rsidRDefault="00376DAE" w:rsidP="00D6634F">
            <w:pPr>
              <w:pStyle w:val="ListParagraph"/>
              <w:numPr>
                <w:ilvl w:val="0"/>
                <w:numId w:val="9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312FA3">
              <w:t>National Environment Protection (Assessment of Site Contamination) Measure 2013, in particular</w:t>
            </w:r>
            <w:r>
              <w:t xml:space="preserve"> Schedules</w:t>
            </w:r>
            <w:r w:rsidRPr="00312FA3">
              <w:t xml:space="preserve">: </w:t>
            </w:r>
          </w:p>
          <w:p w14:paraId="4E88C4C7" w14:textId="77777777" w:rsidR="00376DAE" w:rsidRPr="00312FA3" w:rsidRDefault="00376DAE" w:rsidP="00D6634F">
            <w:pPr>
              <w:pStyle w:val="ListParagraph"/>
              <w:numPr>
                <w:ilvl w:val="1"/>
                <w:numId w:val="10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312FA3">
              <w:t>B1 Section 4</w:t>
            </w:r>
            <w:r>
              <w:t xml:space="preserve"> Asbestos materials in soil</w:t>
            </w:r>
            <w:r w:rsidRPr="00312FA3">
              <w:t xml:space="preserve">; and </w:t>
            </w:r>
          </w:p>
          <w:p w14:paraId="6FF1F40F" w14:textId="77777777" w:rsidR="00376DAE" w:rsidRPr="00312FA3" w:rsidRDefault="00376DAE" w:rsidP="00D6634F">
            <w:pPr>
              <w:pStyle w:val="ListParagraph"/>
              <w:numPr>
                <w:ilvl w:val="1"/>
                <w:numId w:val="10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312FA3">
              <w:t>B2 Section 11</w:t>
            </w:r>
            <w:r>
              <w:t xml:space="preserve"> Assessment of asbestos soil contamination</w:t>
            </w:r>
          </w:p>
          <w:p w14:paraId="302CE7A0" w14:textId="77777777" w:rsidR="00376DAE" w:rsidRDefault="00376DAE" w:rsidP="00D6634F">
            <w:pPr>
              <w:pStyle w:val="ListParagraph"/>
              <w:numPr>
                <w:ilvl w:val="0"/>
                <w:numId w:val="9"/>
              </w:numPr>
              <w:tabs>
                <w:tab w:val="clear" w:pos="2835"/>
              </w:tabs>
              <w:spacing w:after="0" w:line="240" w:lineRule="auto"/>
              <w:contextualSpacing/>
              <w:rPr>
                <w:i/>
                <w:iCs/>
              </w:rPr>
            </w:pPr>
            <w:r w:rsidRPr="00DA0BA4">
              <w:rPr>
                <w:i/>
                <w:iCs/>
              </w:rPr>
              <w:t xml:space="preserve">NSW Environment Protection Authority Contaminated land sampling design </w:t>
            </w:r>
            <w:proofErr w:type="gramStart"/>
            <w:r w:rsidRPr="00DA0BA4">
              <w:rPr>
                <w:i/>
                <w:iCs/>
              </w:rPr>
              <w:t>guidelines</w:t>
            </w:r>
            <w:proofErr w:type="gramEnd"/>
            <w:r w:rsidRPr="00DA0BA4">
              <w:rPr>
                <w:i/>
                <w:iCs/>
              </w:rPr>
              <w:t xml:space="preserve"> part 1 application</w:t>
            </w:r>
          </w:p>
          <w:p w14:paraId="45BEA87C" w14:textId="77777777" w:rsidR="00376DAE" w:rsidRDefault="00376DAE" w:rsidP="00D6634F">
            <w:pPr>
              <w:pStyle w:val="ListParagraph"/>
              <w:numPr>
                <w:ilvl w:val="0"/>
                <w:numId w:val="9"/>
              </w:numPr>
              <w:tabs>
                <w:tab w:val="clear" w:pos="2835"/>
              </w:tabs>
              <w:spacing w:after="0" w:line="240" w:lineRule="auto"/>
              <w:contextualSpacing/>
              <w:rPr>
                <w:i/>
                <w:iCs/>
              </w:rPr>
            </w:pPr>
            <w:r w:rsidRPr="00216DAE">
              <w:t xml:space="preserve">Government of Western Australia Department of Health </w:t>
            </w:r>
            <w:r w:rsidRPr="00216DAE">
              <w:rPr>
                <w:i/>
                <w:iCs/>
              </w:rPr>
              <w:t>Guidelines for the assessment, remediation and management of asbestos contaminated site</w:t>
            </w:r>
          </w:p>
          <w:p w14:paraId="3E528233" w14:textId="77777777" w:rsidR="00376DAE" w:rsidRPr="009B6B6E" w:rsidRDefault="00376DAE" w:rsidP="00D6634F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</w:tabs>
              <w:spacing w:after="0" w:line="240" w:lineRule="auto"/>
              <w:contextualSpacing/>
              <w:rPr>
                <w:i/>
                <w:iCs/>
              </w:rPr>
            </w:pPr>
            <w:r>
              <w:lastRenderedPageBreak/>
              <w:t>Identifies sample analysis by a National Association of Testing Authorities accredited laboratory.</w:t>
            </w:r>
          </w:p>
        </w:tc>
      </w:tr>
      <w:tr w:rsidR="00376DAE" w:rsidRPr="003B2B0B" w14:paraId="64ED9CA8" w14:textId="77777777" w:rsidTr="00376DAE">
        <w:tc>
          <w:tcPr>
            <w:tcW w:w="1470" w:type="dxa"/>
            <w:vMerge w:val="restart"/>
            <w:shd w:val="clear" w:color="auto" w:fill="D9D9D9" w:themeFill="background1" w:themeFillShade="D9"/>
          </w:tcPr>
          <w:p w14:paraId="543EF198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28" w:type="dxa"/>
          </w:tcPr>
          <w:p w14:paraId="0DC734A8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7359" w:type="dxa"/>
          </w:tcPr>
          <w:p w14:paraId="2E3BBBBE" w14:textId="77777777" w:rsidR="00376DAE" w:rsidRDefault="00376DAE" w:rsidP="00D6634F">
            <w:pPr>
              <w:spacing w:after="0" w:line="240" w:lineRule="auto"/>
            </w:pPr>
            <w:r>
              <w:t>Ensured the sampling strategy has considered:</w:t>
            </w:r>
          </w:p>
          <w:p w14:paraId="449E3008" w14:textId="77777777" w:rsidR="00376DAE" w:rsidRPr="00312FA3" w:rsidRDefault="00376DAE" w:rsidP="00D6634F">
            <w:pPr>
              <w:pStyle w:val="ListParagraph"/>
              <w:numPr>
                <w:ilvl w:val="0"/>
                <w:numId w:val="5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312FA3">
              <w:t>suitability of 7mm sieving</w:t>
            </w:r>
            <w:r>
              <w:t xml:space="preserve"> of 10 litre samples</w:t>
            </w:r>
            <w:r w:rsidRPr="00312FA3">
              <w:t xml:space="preserve"> to establish form of asbestos</w:t>
            </w:r>
          </w:p>
          <w:p w14:paraId="03A56BBE" w14:textId="77777777" w:rsidR="00376DAE" w:rsidRPr="00312FA3" w:rsidRDefault="00376DAE" w:rsidP="00D6634F">
            <w:pPr>
              <w:pStyle w:val="ListParagraph"/>
              <w:numPr>
                <w:ilvl w:val="0"/>
                <w:numId w:val="5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312FA3">
              <w:t>location of site services</w:t>
            </w:r>
          </w:p>
          <w:p w14:paraId="7C22FA6A" w14:textId="77777777" w:rsidR="00376DAE" w:rsidRPr="00DD2A83" w:rsidRDefault="00376DAE" w:rsidP="00D6634F">
            <w:pPr>
              <w:pStyle w:val="ListParagraph"/>
              <w:numPr>
                <w:ilvl w:val="0"/>
                <w:numId w:val="5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312FA3">
              <w:t>opportunities and constraints of using manual an</w:t>
            </w:r>
            <w:r>
              <w:t>d</w:t>
            </w:r>
            <w:r w:rsidRPr="00312FA3">
              <w:t xml:space="preserve">/or powered </w:t>
            </w:r>
            <w:r w:rsidRPr="00B14896">
              <w:t>sampling</w:t>
            </w:r>
            <w:r w:rsidRPr="00312FA3">
              <w:t xml:space="preserve"> equipment</w:t>
            </w:r>
          </w:p>
        </w:tc>
      </w:tr>
      <w:tr w:rsidR="00376DAE" w:rsidRPr="003B2B0B" w14:paraId="50332240" w14:textId="77777777" w:rsidTr="00376DAE">
        <w:tc>
          <w:tcPr>
            <w:tcW w:w="1470" w:type="dxa"/>
            <w:vMerge/>
            <w:shd w:val="clear" w:color="auto" w:fill="D9D9D9" w:themeFill="background1" w:themeFillShade="D9"/>
          </w:tcPr>
          <w:p w14:paraId="0A9FC575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28" w:type="dxa"/>
          </w:tcPr>
          <w:p w14:paraId="2E66C69D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7359" w:type="dxa"/>
          </w:tcPr>
          <w:p w14:paraId="37DE35D9" w14:textId="77777777" w:rsidR="00376DAE" w:rsidRDefault="00376DAE" w:rsidP="00D6634F">
            <w:pPr>
              <w:spacing w:after="0" w:line="240" w:lineRule="auto"/>
            </w:pPr>
            <w:r>
              <w:t xml:space="preserve">A safety plan has been prepared addressing asbestos hazards from the </w:t>
            </w:r>
            <w:r w:rsidRPr="00B14896">
              <w:t>sampling</w:t>
            </w:r>
            <w:r>
              <w:t xml:space="preserve"> activities and controls to minimise risk:</w:t>
            </w:r>
          </w:p>
          <w:p w14:paraId="62C4A43D" w14:textId="77777777" w:rsidR="00376DAE" w:rsidRDefault="00376DAE" w:rsidP="00D6634F">
            <w:pPr>
              <w:pStyle w:val="ListParagraph"/>
              <w:numPr>
                <w:ilvl w:val="0"/>
                <w:numId w:val="6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E54542">
              <w:t xml:space="preserve">of </w:t>
            </w:r>
            <w:r>
              <w:t>asbestos</w:t>
            </w:r>
            <w:r w:rsidRPr="00E54542">
              <w:t xml:space="preserve"> fibres becoming airborne; and</w:t>
            </w:r>
          </w:p>
          <w:p w14:paraId="2CDDB345" w14:textId="77777777" w:rsidR="00376DAE" w:rsidRPr="00B961E0" w:rsidRDefault="00376DAE" w:rsidP="00D6634F">
            <w:pPr>
              <w:pStyle w:val="ListParagraph"/>
              <w:numPr>
                <w:ilvl w:val="0"/>
                <w:numId w:val="6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B961E0">
              <w:t>from airborne asbestos fibres.</w:t>
            </w:r>
          </w:p>
        </w:tc>
      </w:tr>
    </w:tbl>
    <w:p w14:paraId="6D50E271" w14:textId="185EB957" w:rsidR="00376DAE" w:rsidRDefault="00376DAE" w:rsidP="00D6634F">
      <w:pPr>
        <w:spacing w:after="0" w:line="240" w:lineRule="auto"/>
        <w:rPr>
          <w:lang w:eastAsia="en-AU"/>
        </w:rPr>
      </w:pPr>
    </w:p>
    <w:p w14:paraId="62FEEAB5" w14:textId="77777777" w:rsidR="003D4AF6" w:rsidRDefault="003D4AF6" w:rsidP="00D6634F">
      <w:pPr>
        <w:spacing w:after="0" w:line="240" w:lineRule="auto"/>
        <w:rPr>
          <w:lang w:eastAsia="en-AU"/>
        </w:rPr>
      </w:pPr>
    </w:p>
    <w:tbl>
      <w:tblPr>
        <w:tblStyle w:val="TableGrid"/>
        <w:tblW w:w="9357" w:type="dxa"/>
        <w:tblInd w:w="-998" w:type="dxa"/>
        <w:tblLook w:val="04A0" w:firstRow="1" w:lastRow="0" w:firstColumn="1" w:lastColumn="0" w:noHBand="0" w:noVBand="1"/>
      </w:tblPr>
      <w:tblGrid>
        <w:gridCol w:w="2316"/>
        <w:gridCol w:w="500"/>
        <w:gridCol w:w="634"/>
        <w:gridCol w:w="5907"/>
      </w:tblGrid>
      <w:tr w:rsidR="00376DAE" w14:paraId="6D66F0E6" w14:textId="77777777" w:rsidTr="00376DAE">
        <w:tc>
          <w:tcPr>
            <w:tcW w:w="9357" w:type="dxa"/>
            <w:gridSpan w:val="4"/>
            <w:shd w:val="clear" w:color="auto" w:fill="0F2C51" w:themeFill="text1"/>
          </w:tcPr>
          <w:p w14:paraId="057ED2BB" w14:textId="77777777" w:rsidR="00376DAE" w:rsidRPr="002D06A9" w:rsidRDefault="00376DAE" w:rsidP="00D6634F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C – Conduct of sampling and other field works</w:t>
            </w:r>
          </w:p>
        </w:tc>
      </w:tr>
      <w:tr w:rsidR="00376DAE" w14:paraId="6683F451" w14:textId="77777777" w:rsidTr="00376DAE">
        <w:tc>
          <w:tcPr>
            <w:tcW w:w="2316" w:type="dxa"/>
            <w:vMerge w:val="restart"/>
            <w:shd w:val="clear" w:color="auto" w:fill="D9D9D9" w:themeFill="background1" w:themeFillShade="D9"/>
          </w:tcPr>
          <w:p w14:paraId="2134A4C3" w14:textId="77777777" w:rsidR="00376DAE" w:rsidRDefault="00376DAE" w:rsidP="00D6634F">
            <w:pPr>
              <w:spacing w:after="0" w:line="240" w:lineRule="auto"/>
            </w:pPr>
            <w:r>
              <w:t>Was the sampling strategy referred above executed?</w:t>
            </w:r>
          </w:p>
        </w:tc>
        <w:tc>
          <w:tcPr>
            <w:tcW w:w="500" w:type="dxa"/>
          </w:tcPr>
          <w:p w14:paraId="7BA19465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6541" w:type="dxa"/>
            <w:gridSpan w:val="2"/>
          </w:tcPr>
          <w:p w14:paraId="00C6D271" w14:textId="77777777" w:rsidR="00376DAE" w:rsidRDefault="00376DAE" w:rsidP="00D6634F">
            <w:pPr>
              <w:spacing w:after="0" w:line="240" w:lineRule="auto"/>
            </w:pPr>
            <w:r>
              <w:t xml:space="preserve">Yes </w:t>
            </w:r>
          </w:p>
        </w:tc>
      </w:tr>
      <w:tr w:rsidR="00376DAE" w14:paraId="2C0108DA" w14:textId="77777777" w:rsidTr="00376DAE">
        <w:tc>
          <w:tcPr>
            <w:tcW w:w="2316" w:type="dxa"/>
            <w:vMerge/>
            <w:shd w:val="clear" w:color="auto" w:fill="D9D9D9" w:themeFill="background1" w:themeFillShade="D9"/>
          </w:tcPr>
          <w:p w14:paraId="6F40BB43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00" w:type="dxa"/>
          </w:tcPr>
          <w:p w14:paraId="215CFDF7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634" w:type="dxa"/>
          </w:tcPr>
          <w:p w14:paraId="0787B3B1" w14:textId="77777777" w:rsidR="00376DAE" w:rsidRDefault="00376DAE" w:rsidP="00D6634F">
            <w:pPr>
              <w:spacing w:after="0" w:line="240" w:lineRule="auto"/>
            </w:pPr>
            <w:r>
              <w:t>No</w:t>
            </w:r>
          </w:p>
        </w:tc>
        <w:tc>
          <w:tcPr>
            <w:tcW w:w="5907" w:type="dxa"/>
          </w:tcPr>
          <w:p w14:paraId="7C05414C" w14:textId="77777777" w:rsidR="00376DAE" w:rsidRDefault="00376DAE" w:rsidP="00D6634F">
            <w:pPr>
              <w:spacing w:after="0" w:line="240" w:lineRule="auto"/>
            </w:pPr>
            <w:r>
              <w:t>If no provide reasons:</w:t>
            </w:r>
          </w:p>
          <w:p w14:paraId="70A7030F" w14:textId="77777777" w:rsidR="00376DAE" w:rsidRDefault="00376DAE" w:rsidP="00D6634F">
            <w:pPr>
              <w:spacing w:after="0" w:line="240" w:lineRule="auto"/>
            </w:pPr>
          </w:p>
          <w:p w14:paraId="522D396E" w14:textId="77777777" w:rsidR="00376DAE" w:rsidRDefault="00376DAE" w:rsidP="00D6634F">
            <w:pPr>
              <w:spacing w:after="0" w:line="240" w:lineRule="auto"/>
            </w:pPr>
          </w:p>
        </w:tc>
      </w:tr>
    </w:tbl>
    <w:p w14:paraId="04F8FFCC" w14:textId="7319B7F9" w:rsidR="00376DAE" w:rsidRDefault="00376DAE" w:rsidP="00D6634F">
      <w:pPr>
        <w:spacing w:after="0" w:line="240" w:lineRule="auto"/>
        <w:rPr>
          <w:lang w:eastAsia="en-AU"/>
        </w:rPr>
      </w:pPr>
    </w:p>
    <w:p w14:paraId="0F4B764E" w14:textId="77777777" w:rsidR="003D4AF6" w:rsidRDefault="003D4AF6" w:rsidP="00D6634F">
      <w:pPr>
        <w:spacing w:after="0" w:line="240" w:lineRule="auto"/>
        <w:rPr>
          <w:lang w:eastAsia="en-AU"/>
        </w:rPr>
      </w:pPr>
    </w:p>
    <w:tbl>
      <w:tblPr>
        <w:tblStyle w:val="TableGrid"/>
        <w:tblW w:w="9357" w:type="dxa"/>
        <w:tblInd w:w="-998" w:type="dxa"/>
        <w:tblLook w:val="04A0" w:firstRow="1" w:lastRow="0" w:firstColumn="1" w:lastColumn="0" w:noHBand="0" w:noVBand="1"/>
      </w:tblPr>
      <w:tblGrid>
        <w:gridCol w:w="1622"/>
        <w:gridCol w:w="543"/>
        <w:gridCol w:w="7192"/>
      </w:tblGrid>
      <w:tr w:rsidR="00376DAE" w14:paraId="70E9C413" w14:textId="77777777" w:rsidTr="00376DAE">
        <w:tc>
          <w:tcPr>
            <w:tcW w:w="9357" w:type="dxa"/>
            <w:gridSpan w:val="3"/>
            <w:shd w:val="clear" w:color="auto" w:fill="0F2C51" w:themeFill="text1"/>
          </w:tcPr>
          <w:p w14:paraId="56E6D798" w14:textId="77777777" w:rsidR="00376DAE" w:rsidRPr="002D06A9" w:rsidRDefault="00376DAE" w:rsidP="00D6634F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D – Reporting</w:t>
            </w:r>
          </w:p>
        </w:tc>
      </w:tr>
      <w:tr w:rsidR="00376DAE" w14:paraId="3B8ABDC2" w14:textId="77777777" w:rsidTr="00376DAE">
        <w:tc>
          <w:tcPr>
            <w:tcW w:w="1622" w:type="dxa"/>
            <w:vMerge w:val="restart"/>
            <w:shd w:val="clear" w:color="auto" w:fill="D9D9D9" w:themeFill="background1" w:themeFillShade="D9"/>
          </w:tcPr>
          <w:p w14:paraId="5313EF48" w14:textId="77777777" w:rsidR="00376DAE" w:rsidRDefault="00376DAE" w:rsidP="00D6634F">
            <w:pPr>
              <w:spacing w:after="0" w:line="240" w:lineRule="auto"/>
            </w:pPr>
            <w:r>
              <w:t>The Asbestos in soils assessment report:</w:t>
            </w:r>
          </w:p>
        </w:tc>
        <w:tc>
          <w:tcPr>
            <w:tcW w:w="543" w:type="dxa"/>
          </w:tcPr>
          <w:p w14:paraId="3ECF8A07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3AEF0576" w14:textId="77777777" w:rsidR="00376DAE" w:rsidRDefault="00376DAE" w:rsidP="00D6634F">
            <w:pPr>
              <w:spacing w:after="0" w:line="240" w:lineRule="auto"/>
            </w:pPr>
            <w:r>
              <w:t>addresses the extent of asbestos contamination in soils where proposed works are to occur, including:</w:t>
            </w:r>
          </w:p>
          <w:p w14:paraId="7EB14E50" w14:textId="77777777" w:rsidR="00376DAE" w:rsidRPr="00486F24" w:rsidRDefault="00376DAE" w:rsidP="00D6634F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486F24">
              <w:t>form of asbestos</w:t>
            </w:r>
          </w:p>
          <w:p w14:paraId="73165A15" w14:textId="77777777" w:rsidR="00376DAE" w:rsidRPr="004F25B4" w:rsidRDefault="00376DAE" w:rsidP="00D6634F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contextualSpacing/>
            </w:pPr>
            <w:r w:rsidRPr="00486F24">
              <w:t>condition of asbestos</w:t>
            </w:r>
            <w:r>
              <w:t>.</w:t>
            </w:r>
          </w:p>
        </w:tc>
      </w:tr>
      <w:tr w:rsidR="00376DAE" w14:paraId="774CC262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549E8521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60663208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4B9A3E16" w14:textId="77777777" w:rsidR="00376DAE" w:rsidRPr="00F671F0" w:rsidRDefault="00376DAE" w:rsidP="00D6634F">
            <w:pPr>
              <w:spacing w:after="0" w:line="240" w:lineRule="auto"/>
            </w:pPr>
            <w:r>
              <w:t xml:space="preserve">Addresses whether or not </w:t>
            </w:r>
            <w:r w:rsidRPr="00312FA3">
              <w:t>7mm sieving</w:t>
            </w:r>
            <w:r>
              <w:t xml:space="preserve"> of 10 litre samples</w:t>
            </w:r>
            <w:r w:rsidRPr="00312FA3">
              <w:t xml:space="preserve"> </w:t>
            </w:r>
            <w:r>
              <w:t>was conducted and if not the reasons</w:t>
            </w:r>
          </w:p>
        </w:tc>
      </w:tr>
      <w:tr w:rsidR="00376DAE" w14:paraId="7592EE8C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56CA151F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21993947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0E372BAB" w14:textId="77777777" w:rsidR="00376DAE" w:rsidRPr="00CE574E" w:rsidRDefault="00376DAE" w:rsidP="00D6634F">
            <w:pPr>
              <w:spacing w:after="0" w:line="240" w:lineRule="auto"/>
            </w:pPr>
            <w:r>
              <w:t xml:space="preserve">addresses recommended controls for the management of identified contamination, for example, removal, encapsulation, redesign of works. </w:t>
            </w:r>
          </w:p>
        </w:tc>
      </w:tr>
      <w:tr w:rsidR="00376DAE" w:rsidRPr="008B7D84" w14:paraId="4E9A7EAF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20D6703D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5D9CA5E8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5D9595A3" w14:textId="77777777" w:rsidR="00376DAE" w:rsidRPr="000C3C14" w:rsidRDefault="00376DAE" w:rsidP="00D6634F">
            <w:pPr>
              <w:spacing w:after="0" w:line="240" w:lineRule="auto"/>
            </w:pPr>
            <w:r>
              <w:t>addresses licence types required for any recommended removal of contamination</w:t>
            </w:r>
            <w:r w:rsidRPr="00CE574E">
              <w:t xml:space="preserve">, including relevant WHS legislative references </w:t>
            </w:r>
            <w:r>
              <w:t>and</w:t>
            </w:r>
            <w:r w:rsidRPr="00CE574E">
              <w:t xml:space="preserve"> WHS Regulator guidance.</w:t>
            </w:r>
          </w:p>
        </w:tc>
      </w:tr>
      <w:tr w:rsidR="00376DAE" w:rsidRPr="00244086" w14:paraId="16BEF591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17FACBB4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0B6580DA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500CD11C" w14:textId="77777777" w:rsidR="00376DAE" w:rsidRPr="00244086" w:rsidRDefault="00376DAE" w:rsidP="00D6634F">
            <w:pPr>
              <w:spacing w:after="0" w:line="240" w:lineRule="auto"/>
            </w:pPr>
            <w:r>
              <w:t>addresses s</w:t>
            </w:r>
            <w:r w:rsidRPr="00244086">
              <w:t>oil disposal permit requirements for</w:t>
            </w:r>
            <w:r>
              <w:t xml:space="preserve"> any recommended removal of contamination.</w:t>
            </w:r>
          </w:p>
        </w:tc>
      </w:tr>
      <w:tr w:rsidR="00376DAE" w14:paraId="41671C2C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36DF7FB6" w14:textId="77777777" w:rsidR="00376DAE" w:rsidRPr="00244086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37334042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44350755" w14:textId="77777777" w:rsidR="00376DAE" w:rsidRPr="00CC7BE2" w:rsidRDefault="00376DAE" w:rsidP="00D6634F">
            <w:pPr>
              <w:spacing w:after="0" w:line="240" w:lineRule="auto"/>
              <w:rPr>
                <w:highlight w:val="yellow"/>
              </w:rPr>
            </w:pPr>
            <w:r>
              <w:t>addresses recommended ongoing management post implementation of the control options</w:t>
            </w:r>
          </w:p>
        </w:tc>
      </w:tr>
      <w:tr w:rsidR="00376DAE" w14:paraId="6C999C9C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2BB0AB16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33A0426F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26217531" w14:textId="1C404E55" w:rsidR="00376DAE" w:rsidRPr="00CC7BE2" w:rsidRDefault="00376DAE" w:rsidP="00D6634F">
            <w:pPr>
              <w:spacing w:after="0" w:line="240" w:lineRule="auto"/>
              <w:rPr>
                <w:highlight w:val="yellow"/>
              </w:rPr>
            </w:pPr>
            <w:r>
              <w:t xml:space="preserve">addresses whether the contamination meets the threshold for notification for registration on the Queensland Environmental Management Register </w:t>
            </w:r>
            <w:r w:rsidRPr="00B13AD7">
              <w:t xml:space="preserve">and implications for the broader </w:t>
            </w:r>
            <w:r w:rsidR="00AB3E60">
              <w:t>l</w:t>
            </w:r>
            <w:r w:rsidRPr="00B13AD7">
              <w:t>ot of land.</w:t>
            </w:r>
          </w:p>
        </w:tc>
      </w:tr>
      <w:tr w:rsidR="00376DAE" w14:paraId="0A77CC42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5C19F545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6AE347C8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2C45BD31" w14:textId="77777777" w:rsidR="00376DAE" w:rsidRDefault="00376DAE" w:rsidP="00D6634F">
            <w:pPr>
              <w:spacing w:after="0" w:line="240" w:lineRule="auto"/>
            </w:pPr>
            <w:r>
              <w:t>Includes soil sampling analysis results (including certificates)</w:t>
            </w:r>
          </w:p>
        </w:tc>
      </w:tr>
      <w:tr w:rsidR="00376DAE" w14:paraId="730443BD" w14:textId="77777777" w:rsidTr="00376DAE">
        <w:tc>
          <w:tcPr>
            <w:tcW w:w="1622" w:type="dxa"/>
            <w:vMerge/>
            <w:shd w:val="clear" w:color="auto" w:fill="D9D9D9" w:themeFill="background1" w:themeFillShade="D9"/>
          </w:tcPr>
          <w:p w14:paraId="30E3B015" w14:textId="77777777" w:rsidR="00376DAE" w:rsidRDefault="00376DAE" w:rsidP="00D6634F">
            <w:pPr>
              <w:spacing w:after="0" w:line="240" w:lineRule="auto"/>
            </w:pPr>
          </w:p>
        </w:tc>
        <w:tc>
          <w:tcPr>
            <w:tcW w:w="543" w:type="dxa"/>
          </w:tcPr>
          <w:p w14:paraId="29E6E0A2" w14:textId="77777777" w:rsidR="00376DAE" w:rsidRDefault="00376DAE" w:rsidP="00D6634F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AB3E60">
              <w:fldChar w:fldCharType="separate"/>
            </w:r>
            <w:r>
              <w:fldChar w:fldCharType="end"/>
            </w:r>
          </w:p>
        </w:tc>
        <w:tc>
          <w:tcPr>
            <w:tcW w:w="7192" w:type="dxa"/>
          </w:tcPr>
          <w:p w14:paraId="194479E0" w14:textId="77777777" w:rsidR="00376DAE" w:rsidRDefault="00376DAE" w:rsidP="00D6634F">
            <w:pPr>
              <w:spacing w:after="0" w:line="240" w:lineRule="auto"/>
            </w:pPr>
            <w:r>
              <w:t>Identifies the Suitably Qualified Person who is signing off the report</w:t>
            </w:r>
          </w:p>
        </w:tc>
      </w:tr>
    </w:tbl>
    <w:p w14:paraId="3CB3C058" w14:textId="67640E6C" w:rsidR="00376DAE" w:rsidRDefault="00376DAE" w:rsidP="00D6634F">
      <w:pPr>
        <w:spacing w:after="0" w:line="240" w:lineRule="auto"/>
        <w:rPr>
          <w:lang w:eastAsia="en-AU"/>
        </w:rPr>
      </w:pPr>
    </w:p>
    <w:p w14:paraId="26BD3764" w14:textId="77777777" w:rsidR="00EF263B" w:rsidRDefault="00EF263B" w:rsidP="00D6634F">
      <w:pPr>
        <w:spacing w:after="0" w:line="240" w:lineRule="auto"/>
        <w:rPr>
          <w:lang w:eastAsia="en-AU"/>
        </w:rPr>
      </w:pPr>
    </w:p>
    <w:tbl>
      <w:tblPr>
        <w:tblStyle w:val="TableGrid"/>
        <w:tblW w:w="9357" w:type="dxa"/>
        <w:tblInd w:w="-998" w:type="dxa"/>
        <w:tblLook w:val="04A0" w:firstRow="1" w:lastRow="0" w:firstColumn="1" w:lastColumn="0" w:noHBand="0" w:noVBand="1"/>
      </w:tblPr>
      <w:tblGrid>
        <w:gridCol w:w="2401"/>
        <w:gridCol w:w="6956"/>
      </w:tblGrid>
      <w:tr w:rsidR="00376DAE" w14:paraId="45C4ADB1" w14:textId="77777777" w:rsidTr="00376DAE">
        <w:tc>
          <w:tcPr>
            <w:tcW w:w="9357" w:type="dxa"/>
            <w:gridSpan w:val="2"/>
            <w:shd w:val="clear" w:color="auto" w:fill="0F2C51" w:themeFill="text1"/>
          </w:tcPr>
          <w:p w14:paraId="3EE72D61" w14:textId="77777777" w:rsidR="00376DAE" w:rsidRPr="002D06A9" w:rsidRDefault="00376DAE" w:rsidP="00D6634F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E – Suitably Qualified Person</w:t>
            </w:r>
          </w:p>
        </w:tc>
      </w:tr>
      <w:tr w:rsidR="00376DAE" w14:paraId="6134610F" w14:textId="77777777" w:rsidTr="00376DAE">
        <w:tc>
          <w:tcPr>
            <w:tcW w:w="2401" w:type="dxa"/>
            <w:shd w:val="clear" w:color="auto" w:fill="D9D9D9" w:themeFill="background1" w:themeFillShade="D9"/>
          </w:tcPr>
          <w:p w14:paraId="254835C5" w14:textId="77777777" w:rsidR="00376DAE" w:rsidRDefault="00376DAE" w:rsidP="00D6634F">
            <w:pPr>
              <w:spacing w:after="0" w:line="240" w:lineRule="auto"/>
            </w:pPr>
            <w:r>
              <w:t>Name:</w:t>
            </w:r>
          </w:p>
        </w:tc>
        <w:tc>
          <w:tcPr>
            <w:tcW w:w="6956" w:type="dxa"/>
          </w:tcPr>
          <w:p w14:paraId="5E439191" w14:textId="77777777" w:rsidR="00376DAE" w:rsidRDefault="00376DAE" w:rsidP="00D6634F">
            <w:pPr>
              <w:spacing w:after="0" w:line="240" w:lineRule="auto"/>
            </w:pPr>
          </w:p>
        </w:tc>
      </w:tr>
      <w:tr w:rsidR="00376DAE" w14:paraId="2BAD888B" w14:textId="77777777" w:rsidTr="00376DAE">
        <w:tc>
          <w:tcPr>
            <w:tcW w:w="2401" w:type="dxa"/>
            <w:shd w:val="clear" w:color="auto" w:fill="D9D9D9" w:themeFill="background1" w:themeFillShade="D9"/>
          </w:tcPr>
          <w:p w14:paraId="317C602E" w14:textId="77777777" w:rsidR="00376DAE" w:rsidRDefault="00376DAE" w:rsidP="00D6634F">
            <w:pPr>
              <w:spacing w:after="0" w:line="240" w:lineRule="auto"/>
            </w:pPr>
            <w:r>
              <w:t>Checklist completion date:</w:t>
            </w:r>
          </w:p>
        </w:tc>
        <w:tc>
          <w:tcPr>
            <w:tcW w:w="6956" w:type="dxa"/>
          </w:tcPr>
          <w:p w14:paraId="0B82957D" w14:textId="77777777" w:rsidR="00376DAE" w:rsidRDefault="00376DAE" w:rsidP="00D6634F">
            <w:pPr>
              <w:spacing w:after="0" w:line="240" w:lineRule="auto"/>
            </w:pPr>
          </w:p>
        </w:tc>
      </w:tr>
    </w:tbl>
    <w:p w14:paraId="048A28AB" w14:textId="77777777" w:rsidR="00376DAE" w:rsidRPr="00F16FC7" w:rsidRDefault="00376DAE" w:rsidP="00BC4AA9">
      <w:pPr>
        <w:rPr>
          <w:lang w:eastAsia="en-AU"/>
        </w:rPr>
      </w:pPr>
    </w:p>
    <w:sectPr w:rsidR="00376DAE" w:rsidRPr="00F16FC7" w:rsidSect="00376DAE">
      <w:footerReference w:type="default" r:id="rId12"/>
      <w:headerReference w:type="first" r:id="rId13"/>
      <w:footerReference w:type="first" r:id="rId14"/>
      <w:pgSz w:w="11900" w:h="16840"/>
      <w:pgMar w:top="1843" w:right="2098" w:bottom="1418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0EDB" w14:textId="77777777" w:rsidR="00F61D46" w:rsidRDefault="00F61D46" w:rsidP="00190C24">
      <w:r>
        <w:separator/>
      </w:r>
    </w:p>
  </w:endnote>
  <w:endnote w:type="continuationSeparator" w:id="0">
    <w:p w14:paraId="6D0171B8" w14:textId="77777777" w:rsidR="00F61D46" w:rsidRDefault="00F61D4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OT-Norm">
    <w:panose1 w:val="020B0604020202020204"/>
    <w:charset w:val="4D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B9D5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4F0F9080" wp14:editId="23274D6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127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7952" w14:textId="27B1E68F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252FB2" wp14:editId="3EA39AD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58C">
      <w:t>S</w:t>
    </w:r>
    <w:r w:rsidR="00C47158">
      <w:t>QP Asbestos in soils assessment report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551F" w14:textId="77777777" w:rsidR="00F61D46" w:rsidRDefault="00F61D46" w:rsidP="00190C24">
      <w:r>
        <w:separator/>
      </w:r>
    </w:p>
  </w:footnote>
  <w:footnote w:type="continuationSeparator" w:id="0">
    <w:p w14:paraId="2D3B6864" w14:textId="77777777" w:rsidR="00F61D46" w:rsidRDefault="00F61D4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4030" w14:textId="77777777" w:rsidR="00146DA4" w:rsidRDefault="00294D5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D12629" wp14:editId="33B1C02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64800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37A88"/>
    <w:multiLevelType w:val="hybridMultilevel"/>
    <w:tmpl w:val="055C0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B1F3F"/>
    <w:multiLevelType w:val="hybridMultilevel"/>
    <w:tmpl w:val="EEA00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17001"/>
    <w:multiLevelType w:val="hybridMultilevel"/>
    <w:tmpl w:val="351AB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00307"/>
    <w:multiLevelType w:val="hybridMultilevel"/>
    <w:tmpl w:val="999C6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108D9"/>
    <w:multiLevelType w:val="hybridMultilevel"/>
    <w:tmpl w:val="3B7C98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63D6B"/>
    <w:multiLevelType w:val="hybridMultilevel"/>
    <w:tmpl w:val="D63AF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400C76"/>
    <w:multiLevelType w:val="hybridMultilevel"/>
    <w:tmpl w:val="5EE627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11CB6"/>
    <w:multiLevelType w:val="hybridMultilevel"/>
    <w:tmpl w:val="34E6C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A93F02"/>
    <w:multiLevelType w:val="hybridMultilevel"/>
    <w:tmpl w:val="3B489F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507CA"/>
    <w:multiLevelType w:val="hybridMultilevel"/>
    <w:tmpl w:val="23DC28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932371">
    <w:abstractNumId w:val="0"/>
  </w:num>
  <w:num w:numId="2" w16cid:durableId="1050571364">
    <w:abstractNumId w:val="7"/>
  </w:num>
  <w:num w:numId="3" w16cid:durableId="5644466">
    <w:abstractNumId w:val="9"/>
  </w:num>
  <w:num w:numId="4" w16cid:durableId="1737706093">
    <w:abstractNumId w:val="10"/>
  </w:num>
  <w:num w:numId="5" w16cid:durableId="560990422">
    <w:abstractNumId w:val="6"/>
  </w:num>
  <w:num w:numId="6" w16cid:durableId="344408109">
    <w:abstractNumId w:val="4"/>
  </w:num>
  <w:num w:numId="7" w16cid:durableId="190606617">
    <w:abstractNumId w:val="3"/>
  </w:num>
  <w:num w:numId="8" w16cid:durableId="1342120195">
    <w:abstractNumId w:val="8"/>
  </w:num>
  <w:num w:numId="9" w16cid:durableId="780417060">
    <w:abstractNumId w:val="11"/>
  </w:num>
  <w:num w:numId="10" w16cid:durableId="450130271">
    <w:abstractNumId w:val="5"/>
  </w:num>
  <w:num w:numId="11" w16cid:durableId="460538807">
    <w:abstractNumId w:val="1"/>
  </w:num>
  <w:num w:numId="12" w16cid:durableId="78219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46"/>
    <w:rsid w:val="0002155B"/>
    <w:rsid w:val="000425F7"/>
    <w:rsid w:val="000436FC"/>
    <w:rsid w:val="000B38A9"/>
    <w:rsid w:val="000B61AC"/>
    <w:rsid w:val="000D6CA8"/>
    <w:rsid w:val="000F7FDE"/>
    <w:rsid w:val="00146DA4"/>
    <w:rsid w:val="00190C24"/>
    <w:rsid w:val="002371F7"/>
    <w:rsid w:val="002712BD"/>
    <w:rsid w:val="0028699C"/>
    <w:rsid w:val="00294D52"/>
    <w:rsid w:val="00294F69"/>
    <w:rsid w:val="002C3128"/>
    <w:rsid w:val="002F78A2"/>
    <w:rsid w:val="00306FF8"/>
    <w:rsid w:val="00326F8F"/>
    <w:rsid w:val="00376DAE"/>
    <w:rsid w:val="00385A56"/>
    <w:rsid w:val="003D4AF6"/>
    <w:rsid w:val="003F643A"/>
    <w:rsid w:val="00404BCA"/>
    <w:rsid w:val="005F4331"/>
    <w:rsid w:val="006239A5"/>
    <w:rsid w:val="00636B71"/>
    <w:rsid w:val="006C3D8E"/>
    <w:rsid w:val="0077458C"/>
    <w:rsid w:val="007A156C"/>
    <w:rsid w:val="007A78CA"/>
    <w:rsid w:val="0080579A"/>
    <w:rsid w:val="008870DB"/>
    <w:rsid w:val="00907963"/>
    <w:rsid w:val="0093222F"/>
    <w:rsid w:val="0096078C"/>
    <w:rsid w:val="0096595E"/>
    <w:rsid w:val="009B7893"/>
    <w:rsid w:val="009E5EE5"/>
    <w:rsid w:val="009F02B3"/>
    <w:rsid w:val="00A47F67"/>
    <w:rsid w:val="00A65710"/>
    <w:rsid w:val="00A7148C"/>
    <w:rsid w:val="00A842C4"/>
    <w:rsid w:val="00AB0A25"/>
    <w:rsid w:val="00AB3E60"/>
    <w:rsid w:val="00AC555D"/>
    <w:rsid w:val="00AD2501"/>
    <w:rsid w:val="00AD4191"/>
    <w:rsid w:val="00B13DA5"/>
    <w:rsid w:val="00B33337"/>
    <w:rsid w:val="00B8699D"/>
    <w:rsid w:val="00B9771E"/>
    <w:rsid w:val="00BC4AA9"/>
    <w:rsid w:val="00C0519D"/>
    <w:rsid w:val="00C47158"/>
    <w:rsid w:val="00C60449"/>
    <w:rsid w:val="00C6219C"/>
    <w:rsid w:val="00CB07AD"/>
    <w:rsid w:val="00CC53D6"/>
    <w:rsid w:val="00CD793C"/>
    <w:rsid w:val="00D01CD2"/>
    <w:rsid w:val="00D6634F"/>
    <w:rsid w:val="00D67137"/>
    <w:rsid w:val="00D75050"/>
    <w:rsid w:val="00D842DF"/>
    <w:rsid w:val="00DC5E03"/>
    <w:rsid w:val="00DF5B8C"/>
    <w:rsid w:val="00E41A5E"/>
    <w:rsid w:val="00E82F96"/>
    <w:rsid w:val="00ED132B"/>
    <w:rsid w:val="00EF263B"/>
    <w:rsid w:val="00EF474F"/>
    <w:rsid w:val="00EF4AC5"/>
    <w:rsid w:val="00F2700F"/>
    <w:rsid w:val="00F367B3"/>
    <w:rsid w:val="00F447A2"/>
    <w:rsid w:val="00F61D46"/>
    <w:rsid w:val="00FC400B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00589F"/>
  <w15:chartTrackingRefBased/>
  <w15:docId w15:val="{D6360641-0CD6-4E52-ACAC-4A50DB79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F8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F8F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-copy2mmspace">
    <w:name w:val="- copy_2mm space"/>
    <w:basedOn w:val="Normal"/>
    <w:uiPriority w:val="99"/>
    <w:rsid w:val="00A842C4"/>
    <w:pPr>
      <w:tabs>
        <w:tab w:val="left" w:pos="283"/>
        <w:tab w:val="left" w:pos="567"/>
        <w:tab w:val="left" w:pos="850"/>
        <w:tab w:val="left" w:pos="1020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7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DAE"/>
    <w:rPr>
      <w:color w:val="0091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imagery.information.qld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24/723387</PPRHPRMRecordNumber>
    <PPRVersionNumber xmlns="http://schemas.microsoft.com/sharepoint/v3" xsi:nil="true"/>
    <PPRDecommissioned xmlns="http://schemas.microsoft.com/sharepoint/v3" xsi:nil="true"/>
    <PPRSecondaryCategory xmlns="16795be8-4374-4e44-895d-be6cdbab3e2c">
      <Value>7</Value>
    </PPRSecondaryCategory>
    <PPReferenceNumber xmlns="16795be8-4374-4e44-895d-be6cdbab3e2c" xsi:nil="true"/>
    <PPSubmittedDate xmlns="16795be8-4374-4e44-895d-be6cdbab3e2c">2024-08-30T02:13:02+00:00</PPSubmittedDate>
    <PPRRiskcontrol xmlns="http://schemas.microsoft.com/sharepoint/v3" xsi:nil="true"/>
    <PPRHierarchyID xmlns="http://schemas.microsoft.com/sharepoint/v3" xsi:nil="true"/>
    <PPRBranch xmlns="http://schemas.microsoft.com/sharepoint/v3">Infrastructure Services</PPRBranch>
    <PPRDescription xmlns="http://schemas.microsoft.com/sharepoint/v3">SQP Asbestos in soils assessment report checklist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ROBERTS, Matthew</DisplayName>
        <AccountId>19105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2024-08-30T02:22:31+00:00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2024-08-30T02:22:30+00:00</PPModeratedDate>
    <PPRBusinessUnit xmlns="http://schemas.microsoft.com/sharepoint/v3">Infrastructure Services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2024-08-20T02:08:00+00:00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 xsi:nil="true"/>
    <PPContentOwner xmlns="16795be8-4374-4e44-895d-be6cdbab3e2c">
      <UserInfo>
        <DisplayName>HANNAH, Emily</DisplayName>
        <AccountId>500</AccountId>
        <AccountType/>
      </UserInfo>
    </PPContentOwner>
    <PPRContentAuthor xmlns="http://schemas.microsoft.com/sharepoint/v3">Kelly-Jane Doyle, Director, Infrastructure Safety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 xsi:nil="true"/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3</PPRHPRMRevisionNumber>
    <PPRKeywords xmlns="http://schemas.microsoft.com/sharepoint/v3">asbestos; ACM; management plan; AMP;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24/741071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C50489-F258-484B-A6CC-C424EE5A017F}"/>
</file>

<file path=customXml/itemProps2.xml><?xml version="1.0" encoding="utf-8"?>
<ds:datastoreItem xmlns:ds="http://schemas.openxmlformats.org/officeDocument/2006/customXml" ds:itemID="{7E081E1C-FC58-4526-B1D8-556178D7AF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3879fb-622b-44d7-a731-33e3b194bd2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  <ds:schemaRef ds:uri="2691c051-5d84-4205-b7c9-5f3977012a42"/>
    <ds:schemaRef ds:uri="47b5aaa7-3d43-47e0-b8f8-39d02f34b415"/>
  </ds:schemaRefs>
</ds:datastoreItem>
</file>

<file path=customXml/itemProps3.xml><?xml version="1.0" encoding="utf-8"?>
<ds:datastoreItem xmlns:ds="http://schemas.openxmlformats.org/officeDocument/2006/customXml" ds:itemID="{5B77B5CA-249B-4849-B405-939639EC9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ECF29-6807-7840-9A9B-5FE9D719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template A4 page portrait</vt:lpstr>
    </vt:vector>
  </TitlesOfParts>
  <Company>Queensland Government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SQP Asbestos in soils assessment report checklist</dc:title>
  <dc:subject>DoE corporate A4 page portrait</dc:subject>
  <dc:creator>Queensland Government</dc:creator>
  <cp:keywords>DoE; corporate; template; page; A4; portrait</cp:keywords>
  <dc:description/>
  <cp:lastModifiedBy>Letitia Robinson</cp:lastModifiedBy>
  <cp:revision>4</cp:revision>
  <cp:lastPrinted>2018-01-16T02:55:00Z</cp:lastPrinted>
  <dcterms:created xsi:type="dcterms:W3CDTF">2024-08-15T01:44:00Z</dcterms:created>
  <dcterms:modified xsi:type="dcterms:W3CDTF">2024-08-16T03:17:00Z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MediaServiceImageTags">
    <vt:lpwstr/>
  </property>
</Properties>
</file>